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/>
        <w:spacing w:line="560" w:lineRule="exact"/>
        <w:ind w:firstLineChars="0" w:firstLine="0"/>
        <w:jc w:val="center"/>
        <w:textAlignment w:val="auto"/>
        <w:rPr>
          <w:rFonts w:ascii="Times New Roman" w:eastAsia="方正小标宋简体" w:cs="Times New Roman" w:hAnsi="Times New Roman"/>
          <w:sz w:val="44"/>
          <w:szCs w:val="44"/>
          <w:lang w:eastAsia="zh-CN"/>
        </w:rPr>
      </w:pP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汶川县</w:t>
      </w:r>
      <w:r>
        <w:rPr>
          <w:rFonts w:ascii="Times New Roman" w:eastAsia="方正小标宋简体" w:cs="Times New Roman" w:hAnsi="Times New Roman"/>
          <w:sz w:val="44"/>
          <w:szCs w:val="44"/>
        </w:rPr>
        <w:t>2025</w:t>
      </w:r>
      <w:r>
        <w:rPr>
          <w:rFonts w:ascii="Times New Roman" w:eastAsia="方正小标宋简体" w:cs="Times New Roman" w:hAnsi="Times New Roman"/>
          <w:sz w:val="44"/>
          <w:szCs w:val="44"/>
          <w:lang w:eastAsia="zh-CN"/>
        </w:rPr>
        <w:t>年度决策事项目录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/>
        <w:spacing w:line="560" w:lineRule="exact"/>
        <w:ind w:firstLineChars="0" w:firstLine="0"/>
        <w:jc w:val="both"/>
        <w:textAlignment w:val="auto"/>
        <w:rPr>
          <w:rFonts w:ascii="Times New Roman" w:eastAsia="仿宋_GB2312" w:cs="Times New Roman" w:hAnsi="Times New Roman"/>
          <w:sz w:val="28"/>
          <w:szCs w:val="28"/>
          <w:lang w:eastAsia="zh-CN" w:bidi="ar-SA"/>
        </w:rPr>
      </w:pPr>
    </w:p>
    <w:tbl>
      <w:tblPr>
        <w:jc w:val="center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67"/>
        <w:gridCol w:w="1616"/>
        <w:gridCol w:w="2617"/>
        <w:gridCol w:w="1275"/>
        <w:gridCol w:w="963"/>
      </w:tblGrid>
      <w:tr>
        <w:trPr>
          <w:trHeight w:val="113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序号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决策事项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承办单位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需履行的程序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计划完成时间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sz w:val="32"/>
                <w:szCs w:val="32"/>
                <w:vertAlign w:val="baseline"/>
                <w:lang w:eastAsia="zh-CN" w:bidi="ar-SA"/>
              </w:rPr>
              <w:t>备注</w:t>
            </w:r>
          </w:p>
        </w:tc>
      </w:tr>
      <w:tr>
        <w:trPr>
          <w:trHeight w:val="209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/>
              </w:rPr>
              <w:t>汶川县来料加工奖励与补贴方案（试行）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汶川县人力资源和社会保障局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/>
              </w:rPr>
              <w:t>征求意见、公众参与、风险评估、公平竞争审查、合法性审查、集体讨论决定和公布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6月底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82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汶川县促进高质量充分就业十六条措施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汶川县人力资源和社会保障局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/>
              </w:rPr>
              <w:t>征求意见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/>
              </w:rPr>
              <w:t>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rPr>
          <w:trHeight w:val="141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  <w:t>汶川县经营性国有资产管理办法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Chars="0" w:firstLine="0"/>
              <w:jc w:val="center"/>
              <w:textAlignment w:val="auto"/>
              <w:rPr>
                <w:rFonts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val="en-US" w:eastAsia="zh-CN" w:bidi="ar-SA"/>
              </w:rPr>
              <w:t>县国资中心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9月底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rPr>
          <w:trHeight w:val="1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汶川县鼓励工业经济高质量发展若干激励措施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汶川县经济商务和信息化局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征求意见、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公众参与、公平竞争审查、合法性审查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rPr>
          <w:trHeight w:val="4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汶川县科技创新助力高质量发展的实施意见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县科技农牧局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5月初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已印发</w:t>
            </w:r>
          </w:p>
        </w:tc>
      </w:tr>
      <w:tr>
        <w:trPr>
          <w:trHeight w:val="223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汶川县支持现代农业产业高质量发展的若干政策措施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县科技农牧局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9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4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汶川县农村集体财产管理办法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县科技农牧局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5月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已印发</w:t>
            </w:r>
          </w:p>
        </w:tc>
      </w:tr>
      <w:tr>
        <w:trPr>
          <w:trHeight w:val="4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汶川县扶持发展新型农村集体经济实施方案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县科技农牧局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7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4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汶川县2025年财政涉农资金统筹整合使用方案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县科技农牧局、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县财政局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8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198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eastAsia="仿宋_GB2312" w:cs="Times New Roman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汶川县林地经营权流转管理办法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汶川县自然资源局、汶川县林业和草原局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rPr>
          <w:trHeight w:val="177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eastAsia="zh-CN" w:bidi="ar-SA"/>
              </w:rPr>
              <w:t>汶川县森林资源分类利用指引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汶川县林业和草原局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rPr>
          <w:trHeight w:val="12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汶川县灌木林地使用管理办法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汶川县林业和草原局、汶川县自然资源局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2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集体林地经营权股份量化方案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汶川县林业和草原局、汶川县自然资源局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12月底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84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汶川县六大重点产业链式细化实施方案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汶川县发展和改革局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征求意见、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公众参与、公平竞争审查、合法性审查、集体讨论决定等程序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8月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77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汶川县2025-2026年</w:t>
            </w: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森林草原防火令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汶川县应急管理局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征求意见、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公众参与、合法性审查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11月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86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汶川县防汛抗旱应急预案（2025年修订）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汶川县应急管理局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征求意见、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公众参与、合法性审查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7月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87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汶川县森林草原火灾应急预案（2025年修订）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汶川县应急管理局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征求意见、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公众参与、合法性审查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23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关于进一步化解因历史遗留问题导致不动产登记难实施意见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/>
              <w:spacing w:line="56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7月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332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汶川县突发地质灾害应急预案（2025年修订)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both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pacing w:val="6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征求意见、公众参与、风险评估、专家论证、合法性审查、集体讨论决定和公布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省州突发地质灾害应急预案印发后，参照修改后印发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9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汶川县2025年度地质灾害避险搬迁方案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6月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2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汶川县国土空间生态修复规划（2021-2035年）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汶川县自然资源局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征求意见、公众参与、风险评估、专家论证、合法性审查、集体讨论决定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6月底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5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关于成立社区学院的通知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-SA"/>
              </w:rPr>
              <w:t>汶川县教育局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征求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/>
              </w:rPr>
              <w:t>部门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意见、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/>
              </w:rPr>
              <w:t>汶川县决策咨询委员会意见、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合法性审查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11月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2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汶川县支持旅游民宿产业发展实施意见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-SA"/>
              </w:rPr>
              <w:t>汶川县文广体旅局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征求意见、公众参与、合法性审查、集体讨论决定和公布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12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  <w:tr>
        <w:trPr>
          <w:trHeight w:val="121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hint="eastAsi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汶川县支持文化旅游产业高质量发展的若干政策措施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-SA"/>
              </w:rPr>
              <w:t>汶川县文广体旅局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/>
              </w:rPr>
              <w:t>征求意见、公众参与、合法性审查、集体讨论决定和公布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  <w:t>2025</w:t>
            </w: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eastAsia="仿宋_GB2312" w:cs="Times New Roman" w:hint="eastAsia"/>
                <w:sz w:val="28"/>
                <w:szCs w:val="28"/>
                <w:vertAlign w:val="baseline"/>
                <w:lang w:val="en-US" w:eastAsia="zh-CN" w:bidi="ar-SA"/>
              </w:rPr>
              <w:t>7月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 w:firstLine="0"/>
              <w:jc w:val="center"/>
              <w:textAlignment w:val="auto"/>
              <w:rPr>
                <w:rFonts w:ascii="Times New Roman" w:eastAsia="仿宋_GB2312" w:cs="Times New Roman" w:hAnsi="Times New Roman"/>
                <w:sz w:val="28"/>
                <w:szCs w:val="28"/>
                <w:vertAlign w:val="baseline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line="576" w:lineRule="exact"/>
        <w:ind w:firstLineChars="0" w:firstLine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ascii="Times New Roman" w:cs="Times New Roman" w:hAnsi="Times New Roman"/>
          <w:b w:val="0"/>
          <w:bCs w:val="0"/>
          <w:lang w:val="en-US" w:eastAsia="zh-CN"/>
        </w:rPr>
      </w:pPr>
    </w:p>
    <w:sectPr>
      <w:headerReference w:type="default" r:id="rId2"/>
      <w:headerReference w:type="first" r:id="rId3"/>
      <w:footerReference w:type="default" r:id="rId4"/>
      <w:footerReference w:type="even" r:id="rId5"/>
      <w:footerReference w:type="first" r:id="rId6"/>
      <w:pgSz w:w="11906" w:h="16838"/>
      <w:pgMar w:top="1587" w:right="1474" w:bottom="1701" w:left="1587" w:header="720" w:footer="1020" w:gutter="0"/>
      <w:pgNumType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altName w:val="仿宋_GB2312"/>
    <w:panose1 w:val="02000000000000000000"/>
    <w:charset w:val="86"/>
    <w:family w:val="auto"/>
    <w:pitch w:val="variable"/>
    <w:sig w:usb0="00000000" w:usb1="00000000" w:usb2="0000000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00000000" w:usb1="0000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variable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FangSong_GB2312">
    <w:altName w:val="仿宋_GB2312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7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5472" cy="365760"/>
              <wp:effectExtent l="0" t="0" r="0" b="0"/>
              <wp:wrapNone/>
              <wp:docPr id="1" name="文本框 1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5472" cy="36576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6"/>
                            <w:tabs>
                              <w:tab w:val="center" w:pos="4153"/>
                              <w:tab w:val="right" w:pos="8306"/>
                            </w:tabs>
                            <w:ind w:left="0" w:firstLineChars="0" w:firstLine="0"/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0 3" o:spid="_x0000_s3" filled="f" stroked="f" style="position:absolute;margin-left:0.0pt;margin-top:0.0pt;width:49.249786pt;height:28.800003pt;z-index:17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26"/>
                      <w:tabs>
                        <w:tab w:val="center" w:pos="4153"/>
                        <w:tab w:val="right" w:pos="8306"/>
                      </w:tabs>
                      <w:ind w:left="0" w:firstLineChars="0" w:firstLine="0"/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9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072" cy="365760"/>
              <wp:effectExtent l="0" t="0" r="0" b="0"/>
              <wp:wrapNone/>
              <wp:docPr id="4" name="文本框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81072" cy="36576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2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9 6" o:spid="_x0000_s6" filled="f" stroked="f" style="position:absolute;margin-left:0.0pt;margin-top:0.0pt;width:77.24979pt;height:28.800003pt;z-index:19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6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21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5472" cy="365760"/>
              <wp:effectExtent l="0" t="0" r="0" b="0"/>
              <wp:wrapNone/>
              <wp:docPr id="7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5472" cy="3657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8">
                      <w:txbxContent>
                        <w:p>
                          <w:pPr>
                            <w:pStyle w:val="26"/>
                            <w:tabs>
                              <w:tab w:val="center" w:pos="4153"/>
                              <w:tab w:val="right" w:pos="8306"/>
                            </w:tabs>
                            <w:ind w:left="0"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9" o:spid="_x0000_s9" filled="f" stroked="f" strokeweight="0.5pt" style="position:absolute;margin-left:0.0pt;margin-top:0.0pt;width:49.249786pt;height:28.800003pt;z-index:21;mso-position-horizontal:outside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26"/>
                      <w:tabs>
                        <w:tab w:val="center" w:pos="4153"/>
                        <w:tab w:val="right" w:pos="8306"/>
                      </w:tabs>
                      <w:ind w:left="0"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-386080</wp:posOffset>
              </wp:positionV>
              <wp:extent cx="365124" cy="365760"/>
              <wp:effectExtent l="0" t="0" r="0" b="0"/>
              <wp:wrapNone/>
              <wp:docPr id="10" name="文本框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65124" cy="36576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11">
                      <w:txbxContent>
                        <w:p>
                          <w:pPr>
                            <w:pStyle w:val="2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7 12" o:spid="_x0000_s12" filled="f" stroked="f" style="position:absolute;margin-left:0.0pt;margin-top:-30.4pt;width:28.749992pt;height:28.800003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26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mUxNjA1NTBiMTA2MmQzNDVlZWFmOTUwMDYwNThjMm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spacing w:line="576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Autospacing="0" w:afterAutospacing="0" w:line="576" w:lineRule="exact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Autospacing="0" w:afterAutospacing="0" w:line="576" w:lineRule="exact"/>
      <w:outlineLvl w:val="1"/>
    </w:pPr>
    <w:rPr>
      <w:rFonts w:ascii="Arial" w:eastAsia="方正黑体_GBK" w:hAnsi="Arial"/>
    </w:rPr>
  </w:style>
  <w:style w:type="paragraph" w:styleId="3">
    <w:name w:val="heading 3"/>
    <w:basedOn w:val="0"/>
    <w:next w:val="0"/>
    <w:pPr>
      <w:keepNext/>
      <w:keepLines/>
      <w:widowControl w:val="0"/>
      <w:spacing w:beforeAutospacing="0" w:afterAutospacing="0" w:line="576" w:lineRule="exact"/>
      <w:outlineLvl w:val="2"/>
    </w:pPr>
    <w:rPr>
      <w:rFonts w:ascii="Times New Roman" w:eastAsia="方正楷体_GBK" w:hAnsi="Times New Roman"/>
      <w:b/>
    </w:rPr>
  </w:style>
  <w:style w:type="paragraph" w:styleId="4">
    <w:name w:val="heading 4"/>
    <w:basedOn w:val="0"/>
    <w:autoRedefine/>
    <w:next w:val="0"/>
    <w:pPr>
      <w:keepNext/>
      <w:keepLines/>
      <w:widowControl w:val="0"/>
      <w:spacing w:beforeAutospacing="0" w:afterAutospacing="0" w:line="576" w:lineRule="exact"/>
      <w:outlineLvl w:val="3"/>
    </w:pPr>
    <w:rPr>
      <w:rFonts w:ascii="Arial" w:hAnsi="Arial"/>
      <w:b/>
    </w:rPr>
  </w:style>
  <w:style w:type="character" w:default="1" w:styleId="10">
    <w:name w:val="Default Paragraph Font"/>
    <w:autoRedefine/>
  </w:style>
  <w:style w:type="paragraph" w:styleId="15">
    <w:name w:val="index 8"/>
    <w:basedOn w:val="0"/>
    <w:next w:val="0"/>
    <w:pPr>
      <w:ind w:left="2940"/>
    </w:pPr>
  </w:style>
  <w:style w:type="paragraph" w:styleId="16">
    <w:name w:val="Normal Indent"/>
    <w:autoRedefine/>
    <w:pPr>
      <w:widowControl w:val="0"/>
      <w:ind w:firstLine="420"/>
      <w:jc w:val="both"/>
    </w:pPr>
    <w:rPr>
      <w:rFonts w:ascii="Times New Roman" w:eastAsia="楷体_GB2312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index 5"/>
    <w:basedOn w:val="0"/>
    <w:next w:val="0"/>
    <w:pPr>
      <w:widowControl w:val="0"/>
      <w:ind w:left="1680"/>
      <w:jc w:val="both"/>
    </w:pPr>
    <w:rPr>
      <w:rFonts w:ascii="Times New Roman" w:eastAsia="楷体_GB2312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18">
    <w:name w:val="toa heading"/>
    <w:basedOn w:val="0"/>
    <w:next w:val="0"/>
    <w:pPr>
      <w:spacing w:before="120"/>
    </w:pPr>
    <w:rPr>
      <w:rFonts w:ascii="Cambria" w:cs="Cambria" w:hAnsi="Cambria"/>
      <w:sz w:val="24"/>
      <w:szCs w:val="24"/>
    </w:rPr>
  </w:style>
  <w:style w:type="paragraph" w:styleId="19">
    <w:name w:val="Salutation"/>
    <w:basedOn w:val="0"/>
    <w:next w:val="0"/>
  </w:style>
  <w:style w:type="paragraph" w:styleId="20">
    <w:name w:val="Body Text"/>
    <w:basedOn w:val="0"/>
    <w:autoRedefine/>
    <w:pPr>
      <w:spacing w:after="120"/>
    </w:pPr>
    <w:rPr>
      <w:rFonts w:ascii="Times New Roman" w:hAnsi="Times New Roman"/>
    </w:rPr>
  </w:style>
  <w:style w:type="paragraph" w:styleId="21">
    <w:name w:val="Body Text Indent"/>
    <w:basedOn w:val="0"/>
    <w:next w:val="22"/>
    <w:pPr>
      <w:ind w:leftChars="200" w:left="200"/>
    </w:pPr>
    <w:rPr>
      <w:rFonts w:eastAsia="宋体"/>
      <w:sz w:val="21"/>
      <w:szCs w:val="21"/>
    </w:rPr>
  </w:style>
  <w:style w:type="paragraph" w:styleId="22">
    <w:name w:val="Body Text First Indent 2"/>
    <w:basedOn w:val="21"/>
    <w:autoRedefine/>
    <w:next w:val="0"/>
    <w:pPr>
      <w:ind w:leftChars="0" w:left="0" w:firstLineChars="200" w:firstLine="200"/>
    </w:pPr>
  </w:style>
  <w:style w:type="paragraph" w:styleId="23">
    <w:name w:val="Block Text"/>
    <w:basedOn w:val="0"/>
    <w:autoRedefine/>
    <w:next w:val="0"/>
    <w:pPr>
      <w:spacing w:after="120"/>
      <w:ind w:leftChars="700" w:left="700" w:rightChars="700" w:right="700"/>
    </w:pPr>
    <w:rPr>
      <w:rFonts w:eastAsia="宋体"/>
    </w:rPr>
  </w:style>
  <w:style w:type="paragraph" w:styleId="24">
    <w:name w:val="Plain Text"/>
    <w:basedOn w:val="0"/>
    <w:autoRedefine/>
    <w:rPr>
      <w:rFonts w:ascii="宋体" w:eastAsia="宋体"/>
      <w:sz w:val="21"/>
    </w:rPr>
  </w:style>
  <w:style w:type="paragraph" w:styleId="25">
    <w:name w:val="Body Text Indent 2"/>
    <w:basedOn w:val="0"/>
    <w:rPr>
      <w:rFonts w:ascii="宋体" w:hAnsi="宋体"/>
      <w:color w:val="FF0000"/>
      <w:szCs w:val="20"/>
    </w:rPr>
  </w:style>
  <w:style w:type="paragraph" w:styleId="26">
    <w:name w:val="footer"/>
    <w:basedOn w:val="0"/>
    <w:next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28">
    <w:name w:val="toc 1"/>
    <w:basedOn w:val="0"/>
    <w:next w:val="0"/>
    <w:pPr>
      <w:spacing w:line="520" w:lineRule="exact"/>
      <w:ind w:firstLineChars="0" w:firstLine="0"/>
    </w:pPr>
    <w:rPr>
      <w:rFonts w:ascii="Times New Roman" w:eastAsia="方正黑体_GBK" w:hAnsi="Times New Roman"/>
    </w:rPr>
  </w:style>
  <w:style w:type="paragraph" w:styleId="29">
    <w:name w:val="table of figures"/>
    <w:basedOn w:val="0"/>
    <w:autoRedefine/>
    <w:next w:val="0"/>
    <w:pPr>
      <w:ind w:leftChars="200" w:left="400" w:hangingChars="200" w:hanging="200"/>
    </w:pPr>
  </w:style>
  <w:style w:type="paragraph" w:styleId="30">
    <w:name w:val="HTML Preformatted"/>
    <w:basedOn w:val="0"/>
    <w:autoRedefine/>
    <w:rPr>
      <w:rFonts w:ascii="Courier New" w:hAnsi="Courier New"/>
      <w:sz w:val="20"/>
    </w:rPr>
  </w:style>
  <w:style w:type="paragraph" w:styleId="31">
    <w:name w:val="Normal (Web)"/>
    <w:basedOn w:val="0"/>
    <w:autoRedefine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  <w:szCs w:val="24"/>
    </w:rPr>
  </w:style>
  <w:style w:type="paragraph" w:styleId="32">
    <w:name w:val="Title"/>
    <w:basedOn w:val="0"/>
    <w:autoRedefine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33">
    <w:name w:val="正文文本缩进1"/>
    <w:basedOn w:val="0"/>
    <w:autoRedefine/>
    <w:next w:val="34"/>
    <w:pPr>
      <w:spacing w:line="540" w:lineRule="exact"/>
      <w:ind w:firstLineChars="200" w:firstLine="200"/>
      <w:textAlignment w:val="baseline"/>
    </w:pPr>
    <w:rPr>
      <w:rFonts w:eastAsia="FangSong_GB2312"/>
      <w:kern w:val="0"/>
      <w:szCs w:val="32"/>
    </w:rPr>
  </w:style>
  <w:style w:type="paragraph" w:customStyle="1" w:styleId="34">
    <w:name w:val="正文首行缩进 21"/>
    <w:basedOn w:val="33"/>
    <w:autoRedefine/>
    <w:rPr>
      <w:rFonts w:eastAsia="宋体"/>
    </w:rPr>
  </w:style>
  <w:style w:type="paragraph" w:customStyle="1" w:styleId="35">
    <w:name w:val="引用1"/>
    <w:autoRedefine/>
    <w:next w:val="0"/>
    <w:pPr>
      <w:wordWrap w:val="0"/>
      <w:spacing w:before="200" w:after="160"/>
      <w:ind w:left="864" w:right="864"/>
      <w:jc w:val="center"/>
    </w:pPr>
    <w:rPr>
      <w:rFonts w:ascii="Calibri" w:eastAsia="宋体" w:cs="Times New Roman" w:hAnsi="Calibri"/>
      <w:i/>
      <w:sz w:val="21"/>
      <w:szCs w:val="20"/>
      <w:lang w:val="en-US" w:eastAsia="zh-CN" w:bidi="ar-SA"/>
    </w:rPr>
  </w:style>
  <w:style w:type="paragraph" w:customStyle="1" w:styleId="36">
    <w:name w:val="GBK大标题"/>
    <w:basedOn w:val="32"/>
    <w:autoRedefine/>
    <w:pPr>
      <w:spacing w:line="576" w:lineRule="exact"/>
    </w:pPr>
    <w:rPr>
      <w:rFonts w:ascii="Times New Roman" w:eastAsia="方正小标宋_GBK" w:hAnsi="Times New Roman"/>
      <w:b w:val="0"/>
      <w:sz w:val="44"/>
    </w:rPr>
  </w:style>
  <w:style w:type="paragraph" w:customStyle="1" w:styleId="37">
    <w:name w:val="PlainText"/>
    <w:basedOn w:val="0"/>
    <w:autoRedefine/>
    <w:next w:val="38"/>
    <w:pPr>
      <w:textAlignment w:val="baseline"/>
    </w:pPr>
    <w:rPr>
      <w:rFonts w:ascii="宋体" w:hAnsi="宋体"/>
      <w:szCs w:val="21"/>
    </w:rPr>
  </w:style>
  <w:style w:type="paragraph" w:customStyle="1" w:styleId="38">
    <w:name w:val="Index8"/>
    <w:basedOn w:val="0"/>
    <w:autoRedefine/>
    <w:next w:val="0"/>
    <w:pPr>
      <w:ind w:left="2940"/>
      <w:jc w:val="both"/>
      <w:textAlignment w:val="baseline"/>
    </w:pPr>
    <w:rPr>
      <w:rFonts w:ascii="Times New Roman" w:eastAsia="宋体" w:cs="Times New Roman" w:hAnsi="Times New Roman"/>
    </w:rPr>
  </w:style>
  <w:style w:type="paragraph" w:customStyle="1" w:styleId="39">
    <w:name w:val="ToCaption"/>
    <w:basedOn w:val="0"/>
    <w:autoRedefine/>
    <w:next w:val="0"/>
    <w:pPr>
      <w:spacing w:line="576" w:lineRule="exact"/>
      <w:ind w:leftChars="200" w:left="400" w:hangingChars="200" w:hanging="200"/>
    </w:pPr>
    <w:rPr>
      <w:rFonts w:ascii="宋体" w:eastAsia="仿宋_GB2312" w:hAnsi="宋体"/>
      <w:sz w:val="32"/>
      <w:szCs w:val="32"/>
    </w:rPr>
  </w:style>
  <w:style w:type="paragraph" w:customStyle="1" w:styleId="40">
    <w:name w:val="WPSOffice手动目录 1"/>
    <w:autoRedefine/>
    <w:rPr>
      <w:rFonts w:ascii="Times New Roman" w:eastAsia="宋体" w:cs="Times New Roman" w:hAnsi="Times New Roman"/>
      <w:sz w:val="20"/>
      <w:szCs w:val="20"/>
    </w:rPr>
  </w:style>
  <w:style w:type="paragraph" w:customStyle="1" w:styleId="41">
    <w:name w:val="NormalIndent"/>
    <w:autoRedefine/>
    <w:pPr>
      <w:ind w:firstLine="680"/>
      <w:jc w:val="both"/>
      <w:textAlignment w:val="baseline"/>
    </w:pPr>
    <w:rPr>
      <w:rFonts w:ascii="Times New Roman" w:eastAsia="宋体" w:cs="Times New Roman" w:hAnsi="Times New Roman"/>
      <w:b/>
      <w:sz w:val="32"/>
      <w:szCs w:val="20"/>
      <w:lang w:val="en-US" w:eastAsia="zh-CN" w:bidi="ar-SA"/>
    </w:rPr>
  </w:style>
  <w:style w:type="paragraph" w:customStyle="1" w:styleId="42">
    <w:name w:val="Body Text First Indent 2"/>
    <w:autoRedefine/>
    <w:rPr>
      <w:rFonts w:ascii="Times New Roman" w:eastAsia="宋体" w:cs="Times New Roman" w:hAnsi="Times New Roman"/>
      <w:sz w:val="20"/>
      <w:szCs w:val="20"/>
    </w:rPr>
  </w:style>
  <w:style w:type="paragraph" w:customStyle="1" w:styleId="43">
    <w:name w:val="标题 2 + 左侧:  0.75 厘米 首行缩进:  0 厘米"/>
    <w:basedOn w:val="2"/>
    <w:autoRedefine/>
    <w:next w:val="2"/>
    <w:pPr>
      <w:tabs>
        <w:tab w:val="left" w:pos="6351"/>
      </w:tabs>
      <w:spacing w:before="100" w:beforeAutospacing="1" w:after="100" w:afterAutospacing="1" w:line="240" w:lineRule="auto"/>
      <w:ind w:left="425"/>
      <w:jc w:val="left"/>
    </w:pPr>
    <w:rPr>
      <w:rFonts w:ascii="Arial" w:cs="宋体" w:hAnsi="Arial"/>
      <w:sz w:val="30"/>
      <w:szCs w:val="20"/>
    </w:rPr>
  </w:style>
  <w:style w:type="paragraph" w:customStyle="1" w:styleId="44">
    <w:name w:val="样式3"/>
    <w:basedOn w:val="43"/>
    <w:autoRedefine/>
    <w:pPr>
      <w:tabs>
        <w:tab w:val="left" w:pos="6351"/>
      </w:tabs>
    </w:pPr>
    <w:rPr>
      <w:sz w:val="28"/>
      <w:szCs w:val="28"/>
    </w:rPr>
  </w:style>
  <w:style w:type="paragraph" w:customStyle="1" w:styleId="45">
    <w:name w:val="列出段落"/>
    <w:basedOn w:val="0"/>
    <w:autoRedefine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60</TotalTime>
  <Application>Yozo_Office27021597764231179</Application>
  <Pages>1</Pages>
  <Words>12</Words>
  <Characters>15</Characters>
  <Lines>1</Lines>
  <Paragraphs>0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jf-pc</cp:lastModifiedBy>
  <cp:revision>1</cp:revision>
  <cp:lastPrinted>2023-09-19T03:03:00Z</cp:lastPrinted>
  <dcterms:created xsi:type="dcterms:W3CDTF">2023-03-04T16:57:00Z</dcterms:created>
  <dcterms:modified xsi:type="dcterms:W3CDTF">2025-06-11T07:43:01Z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F7D47CB039A14B528765A8C46F400504_13</vt:lpwstr>
  </property>
  <property fmtid="{D5CDD505-2E9C-101B-9397-08002B2CF9AE}" pid="4" name="KSOTemplateDocerSaveRecord">
    <vt:lpwstr>eyJoZGlkIjoiYmMzNzRkZDBkYzA0YzMxY2JmZTY0MzhmMTNiZDAzZDIiLCJ1c2VySWQiOiIzMjIwNzg1MzMifQ==</vt:lpwstr>
  </property>
</Properties>
</file>