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
      <w:pPr>
        <w:ind w:firstLineChars="500" w:firstLine="1050"/>
      </w:pPr>
    </w:p>
    <w:p>
      <w:pPr>
        <w:ind w:firstLineChars="500" w:firstLine="1050"/>
      </w:pPr>
    </w:p>
    <w:p>
      <w:pPr>
        <w:ind w:firstLineChars="400" w:firstLine="1760"/>
        <w:rPr>
          <w:rFonts w:ascii="黑体" w:eastAsia="黑体"/>
          <w:sz w:val="44"/>
          <w:szCs w:val="44"/>
        </w:rPr>
      </w:pPr>
    </w:p>
    <w:p>
      <w:pPr>
        <w:jc w:val="center"/>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汶川县</w:t>
      </w:r>
      <w:r>
        <w:rPr>
          <w:rFonts w:ascii="黑体" w:eastAsia="黑体" w:hint="eastAsia"/>
          <w:sz w:val="44"/>
          <w:szCs w:val="44"/>
          <w:lang w:val="en-US" w:eastAsia="zh-CN"/>
        </w:rPr>
        <w:t>消防救援大队</w:t>
      </w:r>
    </w:p>
    <w:p>
      <w:pPr>
        <w:jc w:val="center"/>
        <w:rPr>
          <w:rFonts w:ascii="黑体" w:eastAsia="黑体"/>
          <w:sz w:val="44"/>
          <w:szCs w:val="44"/>
          <w:lang w:val="en-US" w:eastAsia="zh-CN"/>
        </w:rPr>
      </w:pPr>
      <w:r>
        <w:rPr>
          <w:rFonts w:ascii="黑体" w:eastAsia="黑体"/>
          <w:sz w:val="44"/>
          <w:szCs w:val="44"/>
        </w:rPr>
        <w:t>20</w:t>
      </w:r>
      <w:r>
        <w:rPr>
          <w:rFonts w:ascii="黑体" w:eastAsia="黑体" w:hint="eastAsia"/>
          <w:sz w:val="44"/>
          <w:szCs w:val="44"/>
          <w:lang w:val="en-US" w:eastAsia="zh-CN"/>
        </w:rPr>
        <w:t>26</w:t>
      </w:r>
      <w:r>
        <w:rPr>
          <w:rFonts w:ascii="黑体" w:eastAsia="黑体" w:hint="eastAsia"/>
          <w:sz w:val="44"/>
          <w:szCs w:val="44"/>
        </w:rPr>
        <w:t>年部门预算</w:t>
      </w:r>
      <w:r>
        <w:rPr>
          <w:rFonts w:ascii="黑体" w:eastAsia="黑体" w:hint="eastAsia"/>
          <w:sz w:val="44"/>
          <w:szCs w:val="44"/>
          <w:lang w:val="en-US" w:eastAsia="zh-CN"/>
        </w:rPr>
        <w:t>编制说明</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800" w:firstLine="2560"/>
        <w:rPr>
          <w:rFonts w:ascii="黑体" w:eastAsia="黑体"/>
          <w:sz w:val="32"/>
          <w:szCs w:val="32"/>
        </w:rPr>
      </w:pPr>
      <w:r>
        <w:rPr>
          <w:rFonts w:ascii="黑体" w:eastAsia="黑体"/>
          <w:sz w:val="32"/>
          <w:szCs w:val="32"/>
        </w:rPr>
        <w:t>20</w:t>
      </w:r>
      <w:r>
        <w:rPr>
          <w:rFonts w:ascii="黑体" w:eastAsia="黑体" w:hint="eastAsia"/>
          <w:sz w:val="32"/>
          <w:szCs w:val="32"/>
          <w:lang w:val="en-US" w:eastAsia="zh-CN"/>
        </w:rPr>
        <w:t>26</w:t>
      </w:r>
      <w:r>
        <w:rPr>
          <w:rFonts w:ascii="黑体" w:eastAsia="黑体" w:hint="eastAsia"/>
          <w:sz w:val="32"/>
          <w:szCs w:val="32"/>
        </w:rPr>
        <w:t>年</w:t>
      </w:r>
      <w:r>
        <w:rPr>
          <w:rFonts w:ascii="黑体" w:eastAsia="黑体" w:hint="eastAsia"/>
          <w:sz w:val="32"/>
          <w:szCs w:val="32"/>
          <w:lang w:val="en-US" w:eastAsia="zh-CN"/>
        </w:rPr>
        <w:t>2</w:t>
      </w:r>
      <w:r>
        <w:rPr>
          <w:rFonts w:ascii="黑体" w:eastAsia="黑体" w:hint="eastAsia"/>
          <w:sz w:val="32"/>
          <w:szCs w:val="32"/>
        </w:rPr>
        <w:t>月</w:t>
      </w:r>
      <w:r>
        <w:rPr>
          <w:rFonts w:ascii="黑体" w:eastAsia="黑体" w:hint="eastAsia"/>
          <w:sz w:val="32"/>
          <w:szCs w:val="32"/>
          <w:lang w:val="en-US" w:eastAsia="zh-CN"/>
        </w:rPr>
        <w:t>6</w:t>
      </w:r>
      <w:r>
        <w:rPr>
          <w:rFonts w:ascii="黑体" w:eastAsia="黑体" w:hint="eastAsia"/>
          <w:sz w:val="32"/>
          <w:szCs w:val="32"/>
        </w:rPr>
        <w:t>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22"/>
        <w:numPr>
          <w:ilvl w:val="0"/>
          <w:numId w:val="1"/>
        </w:numPr>
        <w:ind w:firstLineChars="0"/>
        <w:rPr>
          <w:rFonts w:ascii="黑体" w:eastAsia="黑体"/>
          <w:sz w:val="32"/>
          <w:szCs w:val="32"/>
        </w:rPr>
      </w:pPr>
      <w:r>
        <w:rPr>
          <w:rFonts w:ascii="黑体" w:eastAsia="黑体" w:hint="eastAsia"/>
          <w:sz w:val="32"/>
          <w:szCs w:val="32"/>
        </w:rPr>
        <w:t>基本职能及主要工作</w:t>
      </w:r>
    </w:p>
    <w:p>
      <w:pPr>
        <w:rPr>
          <w:rFonts w:ascii="仿宋_GB2312" w:eastAsia="仿宋_GB2312"/>
          <w:sz w:val="32"/>
          <w:szCs w:val="32"/>
        </w:rPr>
      </w:pPr>
      <w:r>
        <w:rPr>
          <w:rFonts w:ascii="仿宋_GB2312" w:eastAsia="仿宋_GB2312" w:hint="eastAsia"/>
          <w:sz w:val="32"/>
          <w:szCs w:val="32"/>
        </w:rPr>
        <w:t>（一）部门职能简介</w:t>
      </w:r>
    </w:p>
    <w:p>
      <w:pPr>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rPr>
          <w:rFonts w:ascii="仿宋_GB2312" w:eastAsia="仿宋_GB2312"/>
          <w:sz w:val="32"/>
          <w:szCs w:val="32"/>
        </w:rPr>
      </w:pPr>
      <w:r>
        <w:rPr>
          <w:rFonts w:ascii="仿宋_GB2312" w:eastAsia="仿宋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仿宋_GB2312" w:eastAsia="仿宋_GB2312" w:hint="eastAsia"/>
          <w:sz w:val="32"/>
          <w:szCs w:val="32"/>
        </w:rPr>
        <w:t>（一）一般公共预算当年拨款规模变化情况</w:t>
      </w:r>
      <w:r>
        <w:rPr>
          <w:rFonts w:ascii="仿宋_GB2312" w:eastAsia="仿宋_GB2312"/>
          <w:sz w:val="32"/>
          <w:szCs w:val="32"/>
        </w:rPr>
        <w:br/>
      </w:r>
      <w:r>
        <w:rPr>
          <w:rFonts w:ascii="仿宋_GB2312" w:eastAsia="仿宋_GB2312" w:hint="eastAsia"/>
          <w:sz w:val="32"/>
          <w:szCs w:val="32"/>
        </w:rPr>
        <w:t>（二）一般公共预算当年拨款结构情况</w:t>
      </w:r>
      <w:r>
        <w:rPr>
          <w:rFonts w:ascii="仿宋_GB2312" w:eastAsia="仿宋_GB2312"/>
          <w:sz w:val="32"/>
          <w:szCs w:val="32"/>
        </w:rPr>
        <w:br/>
      </w:r>
      <w:r>
        <w:rPr>
          <w:rFonts w:ascii="仿宋_GB2312" w:eastAsia="仿宋_GB2312"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20"/>
        <w:numPr>
          <w:ilvl w:val="0"/>
          <w:numId w:val="2"/>
        </w:numPr>
        <w:spacing w:before="0" w:line="360" w:lineRule="auto"/>
        <w:ind w:leftChars="304" w:left="650" w:hangingChars="4" w:hanging="12"/>
        <w:rPr>
          <w:rFonts w:cs="宋体" w:hint="eastAsia"/>
          <w:b/>
          <w:bCs/>
          <w:sz w:val="32"/>
          <w:szCs w:val="32"/>
        </w:rPr>
      </w:pPr>
      <w:r>
        <w:rPr>
          <w:rFonts w:cs="宋体" w:hint="eastAsia"/>
          <w:b/>
          <w:bCs/>
          <w:sz w:val="32"/>
          <w:szCs w:val="32"/>
        </w:rPr>
        <w:t>基本职能及主要工作</w:t>
      </w:r>
    </w:p>
    <w:p>
      <w:pPr>
        <w:pStyle w:val="20"/>
        <w:spacing w:before="0" w:line="360" w:lineRule="auto"/>
        <w:ind w:leftChars="300" w:left="630"/>
        <w:rPr>
          <w:rFonts w:cs="宋体"/>
          <w:sz w:val="32"/>
          <w:szCs w:val="32"/>
        </w:rPr>
      </w:pPr>
      <w:r>
        <w:rPr>
          <w:rFonts w:cs="宋体" w:hint="eastAsia"/>
          <w:sz w:val="32"/>
          <w:szCs w:val="32"/>
          <w:lang w:val="en-US" w:eastAsia="zh-CN"/>
        </w:rPr>
        <w:t>(一)</w:t>
      </w:r>
      <w:r>
        <w:rPr>
          <w:rFonts w:cs="宋体" w:hint="eastAsia"/>
          <w:sz w:val="32"/>
          <w:szCs w:val="32"/>
        </w:rPr>
        <w:t>汶川县</w:t>
      </w:r>
      <w:r>
        <w:rPr>
          <w:rFonts w:cs="宋体" w:hint="eastAsia"/>
          <w:sz w:val="32"/>
          <w:szCs w:val="32"/>
          <w:lang w:val="en-US" w:eastAsia="zh-CN"/>
        </w:rPr>
        <w:t>消防救援大队</w:t>
      </w:r>
      <w:r>
        <w:rPr>
          <w:rFonts w:cs="宋体" w:hint="eastAsia"/>
          <w:sz w:val="32"/>
          <w:szCs w:val="32"/>
        </w:rPr>
        <w:t>职能简介</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sz w:val="32"/>
          <w:szCs w:val="32"/>
        </w:rPr>
      </w:pPr>
      <w:r>
        <w:rPr>
          <w:rFonts w:eastAsia="仿宋_GB2312"/>
          <w:sz w:val="32"/>
          <w:szCs w:val="32"/>
        </w:rPr>
        <w:t>国家综合性消防救援队伍承担防范化解重大安全风险、应对处置各类灾害事故的重要职责，是应急救援的主力军和国家队。</w:t>
      </w:r>
      <w:r>
        <w:rPr>
          <w:rFonts w:eastAsia="仿宋_GB2312" w:hint="eastAsia"/>
          <w:sz w:val="32"/>
          <w:szCs w:val="32"/>
        </w:rPr>
        <w:t>汶川县消防救援大</w:t>
      </w:r>
      <w:r>
        <w:rPr>
          <w:rFonts w:eastAsia="仿宋_GB2312"/>
          <w:sz w:val="32"/>
          <w:szCs w:val="32"/>
        </w:rPr>
        <w:t>队隶属</w:t>
      </w:r>
      <w:r>
        <w:rPr>
          <w:rFonts w:eastAsia="仿宋_GB2312" w:hint="eastAsia"/>
          <w:sz w:val="32"/>
          <w:szCs w:val="32"/>
        </w:rPr>
        <w:t>阿坝藏族羌族自治州消防救援支队</w:t>
      </w:r>
      <w:r>
        <w:rPr>
          <w:rFonts w:eastAsia="仿宋_GB2312"/>
          <w:sz w:val="32"/>
          <w:szCs w:val="32"/>
        </w:rPr>
        <w:t>，受</w:t>
      </w:r>
      <w:r>
        <w:rPr>
          <w:rFonts w:eastAsia="仿宋_GB2312" w:hint="eastAsia"/>
          <w:sz w:val="32"/>
          <w:szCs w:val="32"/>
        </w:rPr>
        <w:t>阿坝藏族羌族自治州消防救援支队</w:t>
      </w:r>
      <w:r>
        <w:rPr>
          <w:rFonts w:eastAsia="仿宋_GB2312"/>
          <w:sz w:val="32"/>
          <w:szCs w:val="32"/>
        </w:rPr>
        <w:t>和</w:t>
      </w:r>
      <w:r>
        <w:rPr>
          <w:rFonts w:eastAsia="仿宋_GB2312" w:hint="eastAsia"/>
          <w:sz w:val="32"/>
          <w:szCs w:val="32"/>
        </w:rPr>
        <w:t>汶川县党委政府</w:t>
      </w:r>
      <w:r>
        <w:rPr>
          <w:rFonts w:eastAsia="仿宋_GB2312"/>
          <w:sz w:val="32"/>
          <w:szCs w:val="32"/>
        </w:rPr>
        <w:t>领导，依据有关法律法规履行下列职责：</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1、承担城乡综合性消防救援工作，负责指挥调度相关灾害事故救援行动，承担重要会议、大型活动消防安全保卫工作。</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2、承担火灾预防、消防监督执法以及火灾事故调查处理相关工作，依法行使消防安全综合监管职能，推动落实消防安全责任制。</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3、参与拟订消防专项规划，参与起草地方性消防法规、规章草案并监督实施。</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4、负责消防救援队伍综合性消防救援预案编制、战术研究和执勤备战、训练演练等工作。</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5、负责消防救援信息化和应急通信建设，承担综合性消防救援行动应急通信保障工作。</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6、负责消防安全宣传教育，组织指导社会消防力量建设。</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7、负责消防应急救援专业队伍规划、建设与调度指挥，参与组织协调动员各类社会救援力量参加救援任务。</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eastAsia="仿宋_GB2312" w:hint="eastAsia"/>
          <w:sz w:val="32"/>
          <w:szCs w:val="32"/>
          <w:lang w:val="en-US" w:eastAsia="zh-CN"/>
        </w:rPr>
      </w:pPr>
      <w:r>
        <w:rPr>
          <w:rFonts w:eastAsia="仿宋_GB2312" w:hint="eastAsia"/>
          <w:sz w:val="32"/>
          <w:szCs w:val="32"/>
          <w:lang w:val="en-US" w:eastAsia="zh-CN"/>
        </w:rPr>
        <w:t>8、负责消防救援队伍建设与管理。</w:t>
      </w:r>
    </w:p>
    <w:p>
      <w:pPr>
        <w:pStyle w:val="23"/>
        <w:keepNext w:val="0"/>
        <w:keepLines w:val="0"/>
        <w:pageBreakBefore w:val="0"/>
        <w:widowControl w:val="0"/>
        <w:kinsoku/>
        <w:wordWrap/>
        <w:overflowPunct/>
        <w:topLinePunct w:val="0"/>
        <w:autoSpaceDE/>
        <w:autoSpaceDN/>
        <w:bidi w:val="0"/>
        <w:adjustRightInd/>
        <w:snapToGrid/>
        <w:spacing w:line="580" w:lineRule="exact"/>
        <w:ind w:firstLineChars="200" w:firstLine="640"/>
        <w:jc w:val="both"/>
        <w:textAlignment w:val="auto"/>
        <w:rPr>
          <w:rFonts w:ascii="仿宋_GB2312" w:eastAsia="仿宋_GB2312" w:cs="仿宋_GB2312" w:hint="eastAsia"/>
          <w:kern w:val="2"/>
          <w:sz w:val="32"/>
          <w:szCs w:val="32"/>
        </w:rPr>
      </w:pPr>
      <w:r>
        <w:rPr>
          <w:rFonts w:eastAsia="仿宋_GB2312" w:hint="eastAsia"/>
          <w:sz w:val="32"/>
          <w:szCs w:val="32"/>
          <w:lang w:val="en-US" w:eastAsia="zh-CN"/>
        </w:rPr>
        <w:t>9、完成上级单位和县委</w:t>
      </w:r>
      <w:r>
        <w:rPr>
          <w:rFonts w:eastAsia="仿宋_GB2312"/>
          <w:sz w:val="32"/>
          <w:szCs w:val="32"/>
          <w:lang w:val="en-US" w:eastAsia="zh-CN"/>
        </w:rPr>
        <w:t>县</w:t>
      </w:r>
      <w:bookmarkStart w:id="0" w:name="_GoBack"/>
      <w:bookmarkEnd w:id="0"/>
      <w:r>
        <w:rPr>
          <w:rFonts w:eastAsia="仿宋_GB2312" w:hint="eastAsia"/>
          <w:sz w:val="32"/>
          <w:szCs w:val="32"/>
          <w:lang w:val="en-US" w:eastAsia="zh-CN"/>
        </w:rPr>
        <w:t>政府交办的相关任务。</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仿宋_GB2312" w:hint="eastAsia"/>
          <w:color w:val="000000"/>
          <w:sz w:val="32"/>
          <w:szCs w:val="32"/>
          <w:lang w:val="en-US" w:eastAsia="zh-CN"/>
          <w:highlight w:val="auto"/>
        </w:rPr>
      </w:pPr>
      <w:r>
        <w:rPr>
          <w:rFonts w:ascii="仿宋_GB2312" w:eastAsia="仿宋_GB2312" w:cs="仿宋_GB2312"/>
          <w:color w:val="000000"/>
          <w:sz w:val="32"/>
          <w:szCs w:val="32"/>
          <w:lang w:val="en-US" w:eastAsia="zh-CN"/>
          <w:highlight w:val="auto"/>
        </w:rPr>
        <w:t>（二）</w:t>
      </w:r>
      <w:r>
        <w:rPr>
          <w:rFonts w:ascii="仿宋_GB2312" w:eastAsia="仿宋_GB2312" w:cs="仿宋_GB2312" w:hint="eastAsia"/>
          <w:color w:val="000000"/>
          <w:sz w:val="32"/>
          <w:szCs w:val="32"/>
          <w:lang w:val="en-US" w:eastAsia="zh-CN"/>
          <w:highlight w:val="auto"/>
        </w:rPr>
        <w:t>汶川县消防救援大队</w:t>
      </w:r>
      <w:r>
        <w:rPr>
          <w:rFonts w:ascii="仿宋_GB2312" w:eastAsia="仿宋_GB2312" w:cs="仿宋_GB2312"/>
          <w:color w:val="000000"/>
          <w:sz w:val="32"/>
          <w:szCs w:val="32"/>
          <w:lang w:val="en-US" w:eastAsia="zh-CN"/>
          <w:highlight w:val="auto"/>
        </w:rPr>
        <w:t>2026年重点工作</w:t>
      </w:r>
      <w:r>
        <w:rPr>
          <w:rFonts w:ascii="仿宋_GB2312" w:eastAsia="仿宋_GB2312" w:cs="仿宋_GB2312" w:hint="eastAsia"/>
          <w:color w:val="000000"/>
          <w:sz w:val="32"/>
          <w:szCs w:val="32"/>
          <w:lang w:val="en-US" w:eastAsia="zh-CN"/>
          <w:highlight w:val="auto"/>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lang w:val="en-US" w:eastAsia="zh-CN"/>
          <w:highlight w:val="auto"/>
        </w:rPr>
      </w:pPr>
      <w:r>
        <w:rPr>
          <w:rFonts w:ascii="仿宋_GB2312" w:eastAsia="仿宋_GB2312" w:cs="仿宋_GB2312" w:hint="eastAsia"/>
          <w:color w:val="000000"/>
          <w:sz w:val="32"/>
          <w:szCs w:val="32"/>
          <w:lang w:val="en-US" w:eastAsia="zh-CN"/>
          <w:highlight w:val="auto"/>
        </w:rPr>
        <w:t>1.深化火灾风险治理：推进“应消合一、队站一体、防消一体”，压实乡镇、村社及行业部门责任。开展高层建筑、老旧小区、“九小场所”等重点领域专项整治，实行隐患清单化管理、闭环整改 。结合汶川县藏羌汉三语宣传需求，创新宣传模式，提升群众防火意识。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lang w:val="en-US" w:eastAsia="zh-CN"/>
          <w:highlight w:val="auto"/>
        </w:rPr>
      </w:pPr>
      <w:r>
        <w:rPr>
          <w:rFonts w:ascii="仿宋_GB2312" w:eastAsia="仿宋_GB2312" w:cs="仿宋_GB2312" w:hint="eastAsia"/>
          <w:color w:val="000000"/>
          <w:sz w:val="32"/>
          <w:szCs w:val="32"/>
          <w:lang w:val="en-US" w:eastAsia="zh-CN"/>
          <w:highlight w:val="auto"/>
        </w:rPr>
        <w:t>2.建强专业救援队伍：立足高原高山峡谷、森林草原火灾高发特点，完善实战化训练体系，强化复杂地形救援等核心课目训练。常态化开展跨区域、多部门联合演练，提升与应急、林草、气象等部门协同作战能力。配齐配强专业装备，定期检修维护，确保关键时刻拉得出、冲得上、打得赢。</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color w:val="000000"/>
          <w:sz w:val="32"/>
          <w:szCs w:val="32"/>
          <w:lang w:val="en-US" w:eastAsia="zh-CN"/>
          <w:highlight w:val="auto"/>
        </w:rPr>
      </w:pPr>
      <w:r>
        <w:rPr>
          <w:rFonts w:ascii="仿宋_GB2312" w:eastAsia="仿宋_GB2312" w:cs="仿宋_GB2312" w:hint="eastAsia"/>
          <w:color w:val="000000"/>
          <w:sz w:val="32"/>
          <w:szCs w:val="32"/>
          <w:lang w:val="en-US" w:eastAsia="zh-CN"/>
          <w:highlight w:val="auto"/>
        </w:rPr>
        <w:t>3. 规范应急处置流程：严格执行24小时值班值守和领导带班制度，规范火情信息报送，坚决杜绝迟报、瞒报。坚持“人民至上、生命至上”，落实“打早、打小、打了”原则，在保障人员安全前提下科学高效处置火情。完善灾害事故应急预案，强化气象灾害、多灾种叠加场景下的应急处置能力 。</w:t>
      </w:r>
    </w:p>
    <w:p>
      <w:pPr>
        <w:keepNext w:val="0"/>
        <w:keepLines w:val="0"/>
        <w:pageBreakBefore w:val="0"/>
        <w:widowControl w:val="0"/>
        <w:kinsoku/>
        <w:wordWrap/>
        <w:overflowPunct/>
        <w:topLinePunct w:val="0"/>
        <w:autoSpaceDE/>
        <w:autoSpaceDN/>
        <w:bidi w:val="0"/>
        <w:adjustRightInd/>
        <w:snapToGrid/>
        <w:spacing w:line="560" w:lineRule="exact"/>
        <w:ind w:left="0" w:firstLineChars="100" w:firstLine="320"/>
        <w:textAlignment w:val="auto"/>
        <w:rPr>
          <w:rFonts w:ascii="仿宋_GB2312" w:eastAsia="仿宋_GB2312" w:cs="宋体"/>
          <w:kern w:val="0"/>
          <w:szCs w:val="32"/>
        </w:rPr>
      </w:pPr>
      <w:r>
        <w:rPr>
          <w:rFonts w:ascii="仿宋_GB2312" w:eastAsia="仿宋_GB2312" w:hint="eastAsia"/>
          <w:b/>
          <w:bCs/>
          <w:sz w:val="32"/>
          <w:szCs w:val="32"/>
          <w:highlight w:val="auto"/>
        </w:rPr>
        <w:t>二、部门预算单位构成</w:t>
      </w:r>
      <w:r>
        <w:rPr>
          <w:rFonts w:ascii="仿宋_GB2312" w:eastAsia="仿宋_GB2312"/>
          <w:sz w:val="32"/>
          <w:szCs w:val="32"/>
          <w:highlight w:val="auto"/>
        </w:rPr>
        <w:br/>
        <w:t xml:space="preserve">    </w:t>
      </w:r>
      <w:r>
        <w:rPr>
          <w:rFonts w:ascii="仿宋_GB2312" w:eastAsia="仿宋_GB2312" w:hint="eastAsia"/>
          <w:sz w:val="32"/>
          <w:szCs w:val="32"/>
          <w:lang w:eastAsia="zh-CN"/>
          <w:highlight w:val="auto"/>
        </w:rPr>
        <w:t>汶川县消防救援大队</w:t>
      </w:r>
      <w:r>
        <w:rPr>
          <w:rFonts w:ascii="仿宋_GB2312" w:eastAsia="仿宋_GB2312" w:cs="仿宋_GB2312" w:hint="eastAsia"/>
          <w:sz w:val="32"/>
          <w:szCs w:val="32"/>
          <w:lang w:val="en-US" w:eastAsia="zh-CN"/>
          <w:highlight w:val="auto"/>
        </w:rPr>
        <w:t>本年度纳入本套决算编制范围的独立编制机构数共1个，比上年</w:t>
      </w:r>
      <w:r>
        <w:rPr>
          <w:rFonts w:ascii="仿宋_GB2312" w:eastAsia="仿宋_GB2312" w:cs="仿宋_GB2312" w:hint="eastAsia"/>
          <w:sz w:val="32"/>
          <w:szCs w:val="32"/>
          <w:lang w:val="en-US" w:eastAsia="zh-CN"/>
        </w:rPr>
        <w:t>增加0个；独立核算机构数共1个，比上年增加0个。</w:t>
      </w:r>
      <w:r>
        <w:rPr>
          <w:rFonts w:ascii="仿宋_GB2312" w:eastAsia="仿宋_GB2312" w:hint="eastAsia"/>
          <w:sz w:val="32"/>
          <w:szCs w:val="32"/>
          <w:lang w:eastAsia="zh-CN"/>
        </w:rPr>
        <w:t>无下辖预算单位</w:t>
      </w:r>
      <w:r>
        <w:rPr>
          <w:rFonts w:ascii="仿宋_GB2312" w:eastAsia="仿宋_GB2312" w:hint="eastAsia"/>
          <w:sz w:val="32"/>
          <w:szCs w:val="32"/>
          <w:lang w:val="en-US" w:eastAsia="zh-CN"/>
        </w:rPr>
        <w:t>；</w:t>
      </w:r>
      <w:r>
        <w:rPr>
          <w:rFonts w:ascii="仿宋_GB2312" w:eastAsia="仿宋_GB2312" w:cs="仿宋_GB2312" w:hint="eastAsia"/>
          <w:sz w:val="32"/>
          <w:szCs w:val="32"/>
          <w:lang w:val="en-US" w:eastAsia="zh-CN"/>
        </w:rPr>
        <w:t>单位本年度年初实有人数国家队25人，专职队员及文员53人</w:t>
      </w:r>
      <w:r>
        <w:rPr>
          <w:rFonts w:ascii="仿宋_GB2312" w:eastAsia="仿宋_GB2312" w:hint="eastAsia"/>
          <w:sz w:val="32"/>
          <w:szCs w:val="32"/>
        </w:rPr>
        <w:t>。</w:t>
      </w:r>
    </w:p>
    <w:p>
      <w:pPr>
        <w:spacing w:line="560" w:lineRule="exact"/>
        <w:rPr>
          <w:rFonts w:ascii="仿宋_GB2312" w:eastAsia="仿宋_GB2312" w:cs="仿宋"/>
          <w:sz w:val="32"/>
          <w:szCs w:val="32"/>
          <w:lang w:val="en-US" w:eastAsia="zh-CN"/>
        </w:rPr>
      </w:pPr>
      <w:r>
        <w:rPr>
          <w:rFonts w:ascii="仿宋_GB2312" w:eastAsia="仿宋_GB2312" w:hint="eastAsia"/>
          <w:b/>
          <w:bCs/>
          <w:sz w:val="32"/>
          <w:szCs w:val="32"/>
        </w:rPr>
        <w:t>　　三、收支预算情况说明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汶川县消防救援大队资金按要求纳入地方财政管理。现对县级财政安排的资金进行公开，</w:t>
      </w:r>
      <w:r>
        <w:rPr>
          <w:rFonts w:ascii="仿宋_GB2312" w:eastAsia="仿宋_GB2312" w:hint="eastAsia"/>
          <w:sz w:val="32"/>
          <w:szCs w:val="32"/>
          <w:lang w:val="en-US" w:eastAsia="zh-CN"/>
        </w:rPr>
        <w:t>2026年</w:t>
      </w:r>
      <w:r>
        <w:rPr>
          <w:rFonts w:ascii="仿宋_GB2312" w:eastAsia="仿宋_GB2312" w:hint="eastAsia"/>
          <w:sz w:val="32"/>
          <w:szCs w:val="32"/>
        </w:rPr>
        <w:t>收入包括：</w:t>
      </w:r>
      <w:r>
        <w:rPr>
          <w:rFonts w:ascii="仿宋_GB2312" w:eastAsia="仿宋_GB2312" w:hint="eastAsia"/>
          <w:sz w:val="32"/>
          <w:szCs w:val="32"/>
          <w:lang w:eastAsia="zh-CN"/>
        </w:rPr>
        <w:t>当年</w:t>
      </w:r>
      <w:r>
        <w:rPr>
          <w:rFonts w:ascii="仿宋_GB2312" w:eastAsia="仿宋_GB2312" w:cs="仿宋_GB2312" w:hint="eastAsia"/>
          <w:sz w:val="32"/>
          <w:szCs w:val="32"/>
        </w:rPr>
        <w:t>一般公共预</w:t>
      </w:r>
      <w:r>
        <w:rPr>
          <w:rFonts w:ascii="仿宋_GB2312" w:eastAsia="仿宋_GB2312" w:cs="仿宋_GB2312" w:hint="eastAsia"/>
          <w:sz w:val="32"/>
          <w:szCs w:val="32"/>
          <w:lang w:val="en-US" w:eastAsia="zh-CN"/>
        </w:rPr>
        <w:t>算拨款1186.41</w:t>
      </w:r>
      <w:r>
        <w:rPr>
          <w:rFonts w:ascii="仿宋_GB2312" w:eastAsia="仿宋_GB2312" w:cs="仿宋_GB2312" w:hint="eastAsia"/>
          <w:sz w:val="32"/>
          <w:szCs w:val="32"/>
        </w:rPr>
        <w:t>万元</w:t>
      </w:r>
      <w:r>
        <w:rPr>
          <w:rFonts w:ascii="仿宋_GB2312" w:eastAsia="仿宋_GB2312" w:cs="仿宋_GB2312"/>
          <w:sz w:val="32"/>
          <w:szCs w:val="32"/>
        </w:rPr>
        <w:t>，</w:t>
      </w:r>
      <w:r>
        <w:rPr>
          <w:rFonts w:ascii="仿宋_GB2312" w:eastAsia="仿宋_GB2312" w:cs="仿宋" w:hint="eastAsia"/>
          <w:sz w:val="32"/>
          <w:szCs w:val="32"/>
        </w:rPr>
        <w:t>占</w:t>
      </w:r>
      <w:r>
        <w:rPr>
          <w:rFonts w:ascii="仿宋_GB2312" w:eastAsia="仿宋_GB2312" w:cs="仿宋"/>
          <w:sz w:val="32"/>
          <w:szCs w:val="32"/>
        </w:rPr>
        <w:t>全年预算收入的100%</w:t>
      </w:r>
      <w:r>
        <w:rPr>
          <w:rFonts w:ascii="仿宋_GB2312" w:eastAsia="仿宋_GB2312" w:hint="eastAsia"/>
          <w:color w:val="000000"/>
          <w:sz w:val="32"/>
          <w:szCs w:val="32"/>
          <w:lang w:eastAsia="zh-CN"/>
        </w:rPr>
        <w:t>。</w:t>
      </w:r>
      <w:r>
        <w:rPr>
          <w:rFonts w:ascii="仿宋_GB2312" w:eastAsia="仿宋_GB2312" w:cs="仿宋"/>
          <w:sz w:val="32"/>
          <w:szCs w:val="32"/>
        </w:rPr>
        <w:br/>
      </w:r>
      <w:r>
        <w:rPr>
          <w:rFonts w:ascii="仿宋_GB2312" w:eastAsia="仿宋_GB2312" w:hint="eastAsia"/>
          <w:sz w:val="32"/>
          <w:szCs w:val="32"/>
        </w:rPr>
        <w:t>　　（一）收入预算情况</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eastAsia="zh-CN"/>
        </w:rPr>
        <w:t>汶川县消防救援大队</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年收入预算</w:t>
      </w:r>
      <w:r>
        <w:rPr>
          <w:rFonts w:ascii="仿宋_GB2312" w:eastAsia="仿宋_GB2312" w:hint="eastAsia"/>
          <w:sz w:val="32"/>
          <w:szCs w:val="32"/>
          <w:lang w:eastAsia="zh-CN"/>
        </w:rPr>
        <w:t>共计</w:t>
      </w:r>
      <w:r>
        <w:rPr>
          <w:rFonts w:ascii="仿宋_GB2312" w:eastAsia="仿宋_GB2312" w:hint="eastAsia"/>
          <w:sz w:val="32"/>
          <w:szCs w:val="32"/>
          <w:lang w:val="en-US" w:eastAsia="zh-CN"/>
        </w:rPr>
        <w:t>1186.41万元，当年收入</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2025年减少41.57万元，</w:t>
      </w:r>
      <w:r>
        <w:rPr>
          <w:rFonts w:ascii="仿宋_GB2312" w:eastAsia="仿宋_GB2312" w:hint="eastAsia"/>
          <w:sz w:val="32"/>
          <w:szCs w:val="32"/>
          <w:lang w:eastAsia="zh-CN"/>
        </w:rPr>
        <w:t>同比减少</w:t>
      </w:r>
      <w:r>
        <w:rPr>
          <w:rFonts w:ascii="仿宋_GB2312" w:eastAsia="仿宋_GB2312" w:hint="eastAsia"/>
          <w:sz w:val="32"/>
          <w:szCs w:val="32"/>
          <w:lang w:val="en-US" w:eastAsia="zh-CN"/>
        </w:rPr>
        <w:t>3.39%，主要原因为2025年因工作调整，共临时减少11人，工资福利及公用经费相应减少</w:t>
      </w:r>
      <w:r>
        <w:rPr>
          <w:rFonts w:ascii="仿宋_GB2312" w:eastAsia="仿宋_GB2312" w:cs="仿宋" w:hint="eastAsia"/>
          <w:sz w:val="32"/>
          <w:szCs w:val="32"/>
        </w:rPr>
        <w:t>。</w:t>
      </w:r>
    </w:p>
    <w:p>
      <w:pPr>
        <w:spacing w:line="560" w:lineRule="exact"/>
        <w:ind w:firstLine="645"/>
        <w:rPr>
          <w:rFonts w:ascii="仿宋_GB2312" w:eastAsia="仿宋_GB2312"/>
          <w:sz w:val="32"/>
          <w:szCs w:val="32"/>
        </w:rPr>
      </w:pPr>
      <w:r>
        <w:rPr>
          <w:rFonts w:ascii="仿宋_GB2312" w:eastAsia="仿宋_GB2312" w:hint="eastAsia"/>
          <w:sz w:val="32"/>
          <w:szCs w:val="32"/>
        </w:rPr>
        <w:t>（二）支出预算情况</w:t>
      </w:r>
    </w:p>
    <w:p>
      <w:pPr>
        <w:spacing w:line="560" w:lineRule="exact"/>
        <w:ind w:firstLineChars="200" w:firstLine="640"/>
        <w:rPr>
          <w:rFonts w:ascii="仿宋_GB2312" w:eastAsia="仿宋_GB2312" w:cs="仿宋"/>
          <w:sz w:val="32"/>
          <w:szCs w:val="32"/>
          <w:lang w:val="en-US" w:eastAsia="zh-CN"/>
        </w:rPr>
      </w:pPr>
      <w:r>
        <w:rPr>
          <w:rFonts w:ascii="仿宋_GB2312" w:eastAsia="仿宋_GB2312" w:hint="eastAsia"/>
          <w:sz w:val="32"/>
          <w:szCs w:val="32"/>
          <w:lang w:eastAsia="zh-CN"/>
        </w:rPr>
        <w:t>汶川县消防救援大队</w:t>
      </w:r>
      <w:r>
        <w:rPr>
          <w:rFonts w:ascii="仿宋_GB2312" w:eastAsia="仿宋_GB2312"/>
          <w:sz w:val="32"/>
          <w:szCs w:val="32"/>
        </w:rPr>
        <w:t>20</w:t>
      </w:r>
      <w:r>
        <w:rPr>
          <w:rFonts w:ascii="仿宋_GB2312" w:eastAsia="仿宋_GB2312" w:hint="eastAsia"/>
          <w:sz w:val="32"/>
          <w:szCs w:val="32"/>
          <w:lang w:val="en-US" w:eastAsia="zh-CN"/>
        </w:rPr>
        <w:t>26</w:t>
      </w:r>
      <w:r>
        <w:rPr>
          <w:rFonts w:ascii="仿宋_GB2312" w:eastAsia="仿宋_GB2312" w:hint="eastAsia"/>
          <w:sz w:val="32"/>
          <w:szCs w:val="32"/>
        </w:rPr>
        <w:t>年支出</w:t>
      </w:r>
      <w:r>
        <w:rPr>
          <w:rFonts w:ascii="仿宋_GB2312" w:eastAsia="仿宋_GB2312" w:hint="eastAsia"/>
          <w:i/>
          <w:iCs/>
          <w:sz w:val="32"/>
          <w:szCs w:val="32"/>
        </w:rPr>
        <w:t>预算</w:t>
      </w:r>
      <w:r>
        <w:rPr>
          <w:rFonts w:ascii="仿宋_GB2312" w:eastAsia="仿宋_GB2312" w:hint="eastAsia"/>
          <w:i/>
          <w:iCs/>
          <w:sz w:val="32"/>
          <w:szCs w:val="32"/>
          <w:lang w:val="en-US" w:eastAsia="zh-CN"/>
        </w:rPr>
        <w:t>1186.41</w:t>
      </w:r>
      <w:r>
        <w:rPr>
          <w:rFonts w:ascii="仿宋_GB2312" w:eastAsia="仿宋_GB2312" w:hint="eastAsia"/>
          <w:i/>
          <w:iCs/>
          <w:sz w:val="32"/>
          <w:szCs w:val="32"/>
        </w:rPr>
        <w:t>万元，</w:t>
      </w:r>
      <w:r>
        <w:rPr>
          <w:rFonts w:ascii="仿宋_GB2312" w:eastAsia="仿宋_GB2312" w:cs="宋体" w:hint="eastAsia"/>
          <w:i/>
          <w:iCs/>
          <w:kern w:val="0"/>
          <w:sz w:val="32"/>
          <w:szCs w:val="32"/>
        </w:rPr>
        <w:t>其中：</w:t>
      </w:r>
      <w:r>
        <w:rPr>
          <w:rFonts w:ascii="仿宋_GB2312" w:eastAsia="仿宋_GB2312" w:cs="仿宋_GB2312" w:hint="eastAsia"/>
          <w:iCs/>
          <w:sz w:val="32"/>
          <w:szCs w:val="32"/>
        </w:rPr>
        <w:t>机关事业单位基本养老保险缴</w:t>
      </w:r>
      <w:r>
        <w:rPr>
          <w:rFonts w:ascii="仿宋_GB2312" w:eastAsia="仿宋_GB2312" w:cs="仿宋_GB2312" w:hint="eastAsia"/>
          <w:sz w:val="32"/>
          <w:szCs w:val="32"/>
        </w:rPr>
        <w:t>费支出11.87万元，占1%</w:t>
      </w:r>
      <w:r>
        <w:rPr>
          <w:rFonts w:ascii="仿宋_GB2312" w:eastAsia="仿宋_GB2312" w:hint="eastAsia"/>
          <w:sz w:val="32"/>
          <w:szCs w:val="32"/>
        </w:rPr>
        <w:t>；</w:t>
      </w:r>
      <w:r>
        <w:rPr>
          <w:rFonts w:ascii="仿宋_GB2312" w:eastAsia="仿宋_GB2312" w:cs="仿宋_GB2312" w:hint="eastAsia"/>
          <w:sz w:val="32"/>
          <w:szCs w:val="32"/>
        </w:rPr>
        <w:t>机关事业单位职业年金缴费支出5.94万元，占0.5%，行政单位医疗0.5万元，占0.04%； 住房公积金12.</w:t>
      </w:r>
      <w:r>
        <w:rPr>
          <w:rFonts w:ascii="仿宋_GB2312" w:eastAsia="仿宋_GB2312" w:cs="仿宋_GB2312" w:hint="eastAsia"/>
          <w:sz w:val="32"/>
          <w:szCs w:val="32"/>
          <w:lang w:eastAsia="zh-CN"/>
        </w:rPr>
        <w:t>72万元，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1.07</w:t>
      </w:r>
      <w:r>
        <w:rPr>
          <w:rFonts w:ascii="仿宋_GB2312" w:eastAsia="仿宋_GB2312" w:cs="仿宋_GB2312" w:hint="eastAsia"/>
          <w:sz w:val="32"/>
          <w:szCs w:val="32"/>
        </w:rPr>
        <w:t>%</w:t>
      </w:r>
      <w:r>
        <w:rPr>
          <w:rFonts w:ascii="仿宋_GB2312" w:eastAsia="仿宋_GB2312" w:hint="eastAsia"/>
          <w:sz w:val="32"/>
          <w:szCs w:val="32"/>
          <w:lang w:val="en-US" w:eastAsia="zh-CN"/>
        </w:rPr>
        <w:t>；行政运行453.56万元，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38.23</w:t>
      </w:r>
      <w:r>
        <w:rPr>
          <w:rFonts w:ascii="仿宋_GB2312" w:eastAsia="仿宋_GB2312" w:cs="仿宋_GB2312" w:hint="eastAsia"/>
          <w:sz w:val="32"/>
          <w:szCs w:val="32"/>
        </w:rPr>
        <w:t>%</w:t>
      </w:r>
      <w:r>
        <w:rPr>
          <w:rFonts w:ascii="仿宋_GB2312" w:eastAsia="仿宋_GB2312" w:hint="eastAsia"/>
          <w:sz w:val="32"/>
          <w:szCs w:val="32"/>
          <w:lang w:val="en-US" w:eastAsia="zh-CN"/>
        </w:rPr>
        <w:t>； 其他消防救援事务支出701.83万元，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59.16</w:t>
      </w:r>
      <w:r>
        <w:rPr>
          <w:rFonts w:ascii="仿宋_GB2312" w:eastAsia="仿宋_GB2312" w:cs="仿宋_GB2312" w:hint="eastAsia"/>
          <w:sz w:val="32"/>
          <w:szCs w:val="32"/>
        </w:rPr>
        <w:t>%</w:t>
      </w:r>
      <w:r>
        <w:rPr>
          <w:rFonts w:ascii="仿宋_GB2312" w:eastAsia="仿宋_GB2312" w:hint="eastAsia"/>
          <w:sz w:val="32"/>
          <w:szCs w:val="32"/>
          <w:lang w:val="en-US" w:eastAsia="zh-CN"/>
        </w:rPr>
        <w:t>；主要原因为2025年因工作调整，共临时减少11人，工资福利费支出及公用经费支出相应减少</w:t>
      </w:r>
      <w:r>
        <w:rPr>
          <w:rFonts w:ascii="仿宋_GB2312" w:eastAsia="仿宋_GB2312" w:cs="仿宋" w:hint="eastAsia"/>
          <w:sz w:val="32"/>
          <w:szCs w:val="32"/>
        </w:rPr>
        <w:t>。</w:t>
      </w:r>
    </w:p>
    <w:p>
      <w:pPr>
        <w:spacing w:line="560" w:lineRule="exact"/>
        <w:ind w:firstLineChars="200" w:firstLine="640"/>
        <w:rPr>
          <w:rFonts w:ascii="仿宋_GB2312" w:eastAsia="仿宋_GB2312" w:cs="仿宋"/>
          <w:sz w:val="32"/>
          <w:szCs w:val="32"/>
          <w:lang w:val="en-US" w:eastAsia="zh-CN"/>
        </w:rPr>
      </w:pPr>
      <w:r>
        <w:rPr>
          <w:rFonts w:ascii="仿宋_GB2312" w:eastAsia="仿宋_GB2312" w:hint="eastAsia"/>
          <w:b/>
          <w:bCs/>
          <w:sz w:val="32"/>
          <w:szCs w:val="32"/>
        </w:rPr>
        <w:t>四、财政拨款收支预算情况说明</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eastAsia="zh-CN"/>
        </w:rPr>
        <w:t>汶川县消防救援大队</w:t>
      </w:r>
      <w:r>
        <w:rPr>
          <w:rFonts w:ascii="仿宋_GB2312" w:eastAsia="仿宋_GB2312" w:hint="eastAsia"/>
          <w:sz w:val="32"/>
          <w:szCs w:val="32"/>
          <w:lang w:val="en-US" w:eastAsia="zh-CN"/>
        </w:rPr>
        <w:t>2026</w:t>
      </w:r>
      <w:r>
        <w:rPr>
          <w:rFonts w:ascii="仿宋_GB2312" w:eastAsia="仿宋_GB2312" w:hint="eastAsia"/>
          <w:sz w:val="32"/>
          <w:szCs w:val="32"/>
        </w:rPr>
        <w:t>年财政拨款收支总预算</w:t>
      </w:r>
      <w:r>
        <w:rPr>
          <w:rFonts w:ascii="仿宋_GB2312" w:eastAsia="仿宋_GB2312" w:cs="宋体" w:hint="eastAsia"/>
          <w:kern w:val="0"/>
          <w:sz w:val="32"/>
          <w:szCs w:val="32"/>
          <w:lang w:val="en-US" w:eastAsia="zh-CN"/>
        </w:rPr>
        <w:t>1186.41</w:t>
      </w:r>
      <w:r>
        <w:rPr>
          <w:rFonts w:ascii="仿宋_GB2312" w:eastAsia="仿宋_GB2312" w:hint="eastAsia"/>
          <w:sz w:val="32"/>
          <w:szCs w:val="32"/>
        </w:rPr>
        <w:t>万元</w:t>
      </w:r>
      <w:r>
        <w:rPr>
          <w:rFonts w:ascii="仿宋_GB2312" w:eastAsia="仿宋_GB2312" w:hint="eastAsia"/>
          <w:sz w:val="32"/>
          <w:szCs w:val="32"/>
          <w:lang w:eastAsia="zh-CN"/>
        </w:rPr>
        <w:t>，较</w:t>
      </w:r>
      <w:r>
        <w:rPr>
          <w:rFonts w:ascii="仿宋_GB2312" w:eastAsia="仿宋_GB2312" w:hint="eastAsia"/>
          <w:sz w:val="32"/>
          <w:szCs w:val="32"/>
          <w:lang w:val="en-US" w:eastAsia="zh-CN"/>
        </w:rPr>
        <w:t>2025年减少41.57万元，</w:t>
      </w:r>
      <w:r>
        <w:rPr>
          <w:rFonts w:ascii="仿宋_GB2312" w:eastAsia="仿宋_GB2312" w:hint="eastAsia"/>
          <w:sz w:val="32"/>
          <w:szCs w:val="32"/>
          <w:lang w:eastAsia="zh-CN"/>
        </w:rPr>
        <w:t>同比减少</w:t>
      </w:r>
      <w:r>
        <w:rPr>
          <w:rFonts w:ascii="仿宋_GB2312" w:eastAsia="仿宋_GB2312" w:hint="eastAsia"/>
          <w:sz w:val="32"/>
          <w:szCs w:val="32"/>
          <w:lang w:val="en-US" w:eastAsia="zh-CN"/>
        </w:rPr>
        <w:t>3.39%，主要原因为2025年因工作调整，共临时减少11人，工资福利及公用经费相应减少</w:t>
      </w:r>
      <w:r>
        <w:rPr>
          <w:rFonts w:ascii="仿宋_GB2312" w:eastAsia="仿宋_GB2312" w:cs="仿宋" w:hint="eastAsia"/>
          <w:sz w:val="32"/>
          <w:szCs w:val="32"/>
        </w:rPr>
        <w:t>。</w:t>
      </w:r>
    </w:p>
    <w:p>
      <w:pPr>
        <w:spacing w:line="560" w:lineRule="exact"/>
        <w:ind w:firstLineChars="200" w:firstLine="640"/>
        <w:rPr>
          <w:rFonts w:ascii="仿宋_GB2312" w:eastAsia="仿宋_GB2312" w:cs="仿宋" w:hint="eastAsia"/>
          <w:sz w:val="32"/>
          <w:szCs w:val="32"/>
          <w:lang w:eastAsia="zh-CN"/>
        </w:rPr>
      </w:pPr>
      <w:r>
        <w:rPr>
          <w:rFonts w:ascii="仿宋_GB2312" w:eastAsia="仿宋_GB2312" w:cs="仿宋" w:hint="eastAsia"/>
          <w:sz w:val="32"/>
          <w:szCs w:val="32"/>
        </w:rPr>
        <w:t>收入包括：一般公共预算拨款收入</w:t>
      </w:r>
      <w:r>
        <w:rPr>
          <w:rFonts w:ascii="仿宋_GB2312" w:eastAsia="仿宋_GB2312" w:cs="仿宋" w:hint="eastAsia"/>
          <w:sz w:val="32"/>
          <w:szCs w:val="32"/>
          <w:lang w:val="en-US" w:eastAsia="zh-CN"/>
        </w:rPr>
        <w:t>1186.41</w:t>
      </w:r>
      <w:r>
        <w:rPr>
          <w:rFonts w:ascii="仿宋_GB2312" w:eastAsia="仿宋_GB2312" w:cs="仿宋" w:hint="eastAsia"/>
          <w:sz w:val="32"/>
          <w:szCs w:val="32"/>
        </w:rPr>
        <w:t>万元</w:t>
      </w:r>
      <w:r>
        <w:rPr>
          <w:rFonts w:ascii="仿宋_GB2312" w:eastAsia="仿宋_GB2312" w:cs="仿宋" w:hint="eastAsia"/>
          <w:sz w:val="32"/>
          <w:szCs w:val="32"/>
          <w:lang w:eastAsia="zh-CN"/>
        </w:rPr>
        <w:t>。</w:t>
      </w:r>
    </w:p>
    <w:p>
      <w:pPr>
        <w:pStyle w:val="20"/>
        <w:spacing w:before="0" w:line="360" w:lineRule="auto"/>
        <w:ind w:firstLineChars="200" w:firstLine="640"/>
        <w:rPr>
          <w:rFonts w:ascii="仿宋_GB2312" w:eastAsia="仿宋_GB2312"/>
          <w:color w:val="000000"/>
          <w:sz w:val="32"/>
          <w:szCs w:val="32"/>
          <w:lang w:val="en-US" w:eastAsia="zh-CN"/>
        </w:rPr>
      </w:pPr>
      <w:r>
        <w:rPr>
          <w:rFonts w:hint="eastAsia"/>
          <w:color w:val="000000"/>
          <w:sz w:val="32"/>
          <w:szCs w:val="32"/>
        </w:rPr>
        <w:t>支出包括：</w:t>
      </w:r>
      <w:r>
        <w:rPr>
          <w:rFonts w:ascii="仿宋_GB2312" w:eastAsia="仿宋_GB2312" w:hint="eastAsia"/>
          <w:color w:val="000000"/>
          <w:sz w:val="32"/>
          <w:szCs w:val="32"/>
        </w:rPr>
        <w:t> 社会保障和就业支出17.81</w:t>
      </w:r>
      <w:r>
        <w:rPr>
          <w:rFonts w:hint="eastAsia"/>
          <w:color w:val="000000"/>
          <w:sz w:val="32"/>
          <w:szCs w:val="32"/>
          <w:lang w:val="en-US" w:eastAsia="zh-CN"/>
        </w:rPr>
        <w:t>万元、 卫生健康支出0.5万元、 住房保障支出12.72万元、 灾害防治及应急管理支出1155.39万元。</w:t>
      </w:r>
    </w:p>
    <w:p>
      <w:pPr>
        <w:pStyle w:val="20"/>
        <w:numPr>
          <w:ilvl w:val="0"/>
          <w:numId w:val="3"/>
        </w:numPr>
        <w:spacing w:before="0" w:line="360" w:lineRule="auto"/>
        <w:ind w:left="0" w:firstLineChars="200" w:firstLine="640"/>
        <w:rPr>
          <w:rFonts w:hint="eastAsia"/>
          <w:color w:val="000000"/>
          <w:sz w:val="32"/>
          <w:szCs w:val="32"/>
          <w:lang w:eastAsia="zh-CN"/>
        </w:rPr>
      </w:pPr>
      <w:r>
        <w:rPr>
          <w:rFonts w:hint="eastAsia"/>
          <w:b/>
          <w:bCs/>
          <w:sz w:val="32"/>
          <w:szCs w:val="32"/>
        </w:rPr>
        <w:t>一</w:t>
      </w:r>
      <w:r>
        <w:rPr>
          <w:rFonts w:hint="eastAsia"/>
          <w:b/>
          <w:bCs/>
          <w:sz w:val="32"/>
          <w:szCs w:val="32"/>
          <w:highlight w:val="auto"/>
        </w:rPr>
        <w:t>般公共预算当年拨款</w:t>
      </w:r>
      <w:r>
        <w:rPr>
          <w:rFonts w:hint="eastAsia"/>
          <w:b/>
          <w:bCs/>
          <w:sz w:val="32"/>
          <w:szCs w:val="32"/>
        </w:rPr>
        <w:t>情况说明</w:t>
      </w:r>
      <w:r>
        <w:rPr>
          <w:sz w:val="32"/>
          <w:szCs w:val="32"/>
        </w:rPr>
        <w:br/>
      </w:r>
      <w:r>
        <w:rPr>
          <w:rFonts w:hint="eastAsia"/>
          <w:sz w:val="32"/>
          <w:szCs w:val="32"/>
        </w:rPr>
        <w:t>　　（一）一般公共预算当年拨款规模变化情况</w:t>
      </w:r>
      <w:r>
        <w:rPr>
          <w:sz w:val="32"/>
          <w:szCs w:val="32"/>
        </w:rPr>
        <w:br/>
      </w:r>
      <w:r>
        <w:rPr>
          <w:rFonts w:hint="eastAsia"/>
          <w:sz w:val="32"/>
          <w:szCs w:val="32"/>
        </w:rPr>
        <w:t>　　</w:t>
      </w:r>
      <w:r>
        <w:rPr>
          <w:rFonts w:hint="eastAsia"/>
          <w:sz w:val="32"/>
          <w:szCs w:val="32"/>
          <w:lang w:eastAsia="zh-CN"/>
        </w:rPr>
        <w:t>汶川县消防救援大队202</w:t>
      </w:r>
      <w:r>
        <w:rPr>
          <w:rFonts w:hint="eastAsia"/>
          <w:sz w:val="32"/>
          <w:szCs w:val="32"/>
          <w:lang w:val="en-US" w:eastAsia="zh-CN"/>
        </w:rPr>
        <w:t>6</w:t>
      </w:r>
      <w:r>
        <w:rPr>
          <w:rFonts w:hint="eastAsia"/>
          <w:sz w:val="32"/>
          <w:szCs w:val="32"/>
        </w:rPr>
        <w:t>年一般公共预算当年拨款</w:t>
      </w:r>
      <w:r>
        <w:rPr>
          <w:rFonts w:cs="宋体" w:hint="eastAsia"/>
          <w:kern w:val="0"/>
          <w:sz w:val="32"/>
          <w:szCs w:val="32"/>
          <w:lang w:val="en-US" w:eastAsia="zh-CN"/>
        </w:rPr>
        <w:t>1186.41</w:t>
      </w:r>
      <w:r>
        <w:rPr>
          <w:rFonts w:hint="eastAsia"/>
          <w:sz w:val="32"/>
          <w:szCs w:val="32"/>
        </w:rPr>
        <w:t>万元</w:t>
      </w:r>
      <w:r>
        <w:rPr>
          <w:rFonts w:hint="eastAsia"/>
          <w:sz w:val="32"/>
          <w:szCs w:val="32"/>
          <w:lang w:eastAsia="zh-CN"/>
        </w:rPr>
        <w:t>，</w:t>
      </w:r>
      <w:r>
        <w:rPr>
          <w:rFonts w:ascii="仿宋_GB2312" w:eastAsia="仿宋_GB2312" w:hint="eastAsia"/>
          <w:sz w:val="32"/>
          <w:szCs w:val="32"/>
          <w:lang w:eastAsia="zh-CN"/>
        </w:rPr>
        <w:t>较</w:t>
      </w:r>
      <w:r>
        <w:rPr>
          <w:rFonts w:ascii="仿宋_GB2312" w:eastAsia="仿宋_GB2312" w:hint="eastAsia"/>
          <w:sz w:val="32"/>
          <w:szCs w:val="32"/>
          <w:lang w:val="en-US" w:eastAsia="zh-CN"/>
        </w:rPr>
        <w:t>202</w:t>
      </w:r>
      <w:r>
        <w:rPr>
          <w:rFonts w:hint="eastAsia"/>
          <w:sz w:val="32"/>
          <w:szCs w:val="32"/>
          <w:lang w:val="en-US" w:eastAsia="zh-CN"/>
        </w:rPr>
        <w:t>5</w:t>
      </w:r>
      <w:r>
        <w:rPr>
          <w:rFonts w:ascii="仿宋_GB2312" w:eastAsia="仿宋_GB2312" w:hint="eastAsia"/>
          <w:sz w:val="32"/>
          <w:szCs w:val="32"/>
          <w:lang w:val="en-US" w:eastAsia="zh-CN"/>
        </w:rPr>
        <w:t>年</w:t>
      </w:r>
      <w:r>
        <w:rPr>
          <w:rFonts w:hint="eastAsia"/>
          <w:sz w:val="32"/>
          <w:szCs w:val="32"/>
          <w:lang w:val="en-US" w:eastAsia="zh-CN"/>
        </w:rPr>
        <w:t>减少41.57</w:t>
      </w:r>
      <w:r>
        <w:rPr>
          <w:rFonts w:ascii="仿宋_GB2312" w:eastAsia="仿宋_GB2312" w:hint="eastAsia"/>
          <w:sz w:val="32"/>
          <w:szCs w:val="32"/>
          <w:lang w:val="en-US" w:eastAsia="zh-CN"/>
        </w:rPr>
        <w:t>万元，</w:t>
      </w:r>
      <w:r>
        <w:rPr>
          <w:rFonts w:hint="eastAsia"/>
          <w:sz w:val="32"/>
          <w:szCs w:val="32"/>
          <w:lang w:val="en-US" w:eastAsia="zh-CN"/>
        </w:rPr>
        <w:t>同比减少3.39%，原因为2025年因工作调整共临时减少11人，</w:t>
      </w:r>
      <w:r>
        <w:rPr>
          <w:rFonts w:ascii="仿宋_GB2312" w:eastAsia="仿宋_GB2312" w:hint="eastAsia"/>
          <w:sz w:val="32"/>
          <w:szCs w:val="32"/>
          <w:lang w:val="en-US" w:eastAsia="zh-CN"/>
        </w:rPr>
        <w:t>工资福利及公</w:t>
      </w:r>
      <w:r>
        <w:rPr>
          <w:rFonts w:hint="eastAsia"/>
          <w:sz w:val="32"/>
          <w:szCs w:val="32"/>
          <w:lang w:val="en-US" w:eastAsia="zh-CN"/>
        </w:rPr>
        <w:t>用经费相应减少。</w:t>
      </w:r>
      <w:r>
        <w:rPr>
          <w:sz w:val="32"/>
          <w:szCs w:val="32"/>
        </w:rPr>
        <w:br/>
      </w:r>
      <w:r>
        <w:rPr>
          <w:rFonts w:hint="eastAsia"/>
          <w:sz w:val="32"/>
          <w:szCs w:val="32"/>
        </w:rPr>
        <w:t>　　（二）一般公共预算当年拨款结构情况</w:t>
      </w:r>
      <w:r>
        <w:rPr>
          <w:sz w:val="32"/>
          <w:szCs w:val="32"/>
        </w:rPr>
        <w:br/>
      </w:r>
      <w:r>
        <w:rPr>
          <w:rFonts w:hint="eastAsia"/>
          <w:sz w:val="32"/>
          <w:szCs w:val="32"/>
        </w:rPr>
        <w:t>　　</w:t>
      </w:r>
      <w:r>
        <w:rPr>
          <w:rFonts w:ascii="仿宋_GB2312" w:eastAsia="仿宋_GB2312" w:cs="仿宋_GB2312" w:hint="eastAsia"/>
          <w:sz w:val="32"/>
          <w:szCs w:val="32"/>
          <w:lang w:eastAsia="zh-CN"/>
        </w:rPr>
        <w:t> </w:t>
      </w:r>
      <w:r>
        <w:rPr>
          <w:rFonts w:hint="eastAsia"/>
          <w:sz w:val="32"/>
          <w:szCs w:val="32"/>
          <w:lang w:val="en-US" w:eastAsia="zh-CN"/>
        </w:rPr>
        <w:t>2026年汶川县消防救援大队</w:t>
      </w:r>
      <w:r>
        <w:rPr>
          <w:rFonts w:ascii="仿宋_GB2312" w:eastAsia="仿宋_GB2312" w:cs="仿宋_GB2312" w:hint="eastAsia"/>
          <w:sz w:val="32"/>
          <w:szCs w:val="32"/>
          <w:lang w:eastAsia="zh-CN"/>
        </w:rPr>
        <w:t>机关事业单位基本养老保险缴费支出</w:t>
      </w:r>
      <w:r>
        <w:rPr>
          <w:rFonts w:ascii="仿宋_GB2312" w:eastAsia="仿宋_GB2312" w:cs="仿宋_GB2312" w:hint="eastAsia"/>
          <w:sz w:val="32"/>
          <w:szCs w:val="32"/>
          <w:lang w:val="en-US" w:eastAsia="zh-CN"/>
        </w:rPr>
        <w:t>11.87</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1</w:t>
      </w:r>
      <w:r>
        <w:rPr>
          <w:rFonts w:ascii="仿宋_GB2312" w:eastAsia="仿宋_GB2312" w:cs="仿宋_GB2312" w:hint="eastAsia"/>
          <w:sz w:val="32"/>
          <w:szCs w:val="32"/>
        </w:rPr>
        <w:t>%</w:t>
      </w:r>
      <w:r>
        <w:rPr>
          <w:rFonts w:ascii="仿宋_GB2312" w:eastAsia="仿宋_GB2312" w:hint="eastAsia"/>
          <w:sz w:val="32"/>
          <w:szCs w:val="32"/>
          <w:lang w:val="en-US" w:eastAsia="zh-CN"/>
        </w:rPr>
        <w:t>；</w:t>
      </w:r>
      <w:r>
        <w:rPr>
          <w:rFonts w:ascii="仿宋_GB2312" w:eastAsia="仿宋_GB2312" w:cs="仿宋_GB2312" w:hint="eastAsia"/>
          <w:sz w:val="32"/>
          <w:szCs w:val="32"/>
          <w:lang w:val="en-US" w:eastAsia="zh-CN"/>
        </w:rPr>
        <w:t> 机关事业单位职业年金缴费支出5.94</w:t>
      </w:r>
      <w:r>
        <w:rPr>
          <w:rFonts w:ascii="仿宋_GB2312" w:eastAsia="仿宋_GB2312" w:cs="仿宋_GB2312" w:hint="eastAsia"/>
          <w:sz w:val="32"/>
          <w:szCs w:val="32"/>
        </w:rPr>
        <w:t>万元，占</w:t>
      </w:r>
      <w:r>
        <w:rPr>
          <w:rFonts w:ascii="仿宋_GB2312" w:eastAsia="仿宋_GB2312" w:cs="仿宋_GB2312" w:hint="eastAsia"/>
          <w:sz w:val="32"/>
          <w:szCs w:val="32"/>
          <w:lang w:val="en-US" w:eastAsia="zh-CN"/>
        </w:rPr>
        <w:t>0.5</w:t>
      </w:r>
      <w:r>
        <w:rPr>
          <w:rFonts w:ascii="仿宋_GB2312" w:eastAsia="仿宋_GB2312" w:cs="仿宋_GB2312" w:hint="eastAsia"/>
          <w:sz w:val="32"/>
          <w:szCs w:val="32"/>
        </w:rPr>
        <w:t>%</w:t>
      </w:r>
      <w:r>
        <w:rPr>
          <w:rFonts w:ascii="仿宋_GB2312" w:eastAsia="仿宋_GB2312" w:cs="仿宋_GB2312" w:hint="eastAsia"/>
          <w:sz w:val="32"/>
          <w:szCs w:val="32"/>
          <w:lang w:eastAsia="zh-CN"/>
        </w:rPr>
        <w:t>， 行政单位医疗0.5万元，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0.04</w:t>
      </w:r>
      <w:r>
        <w:rPr>
          <w:rFonts w:ascii="仿宋_GB2312" w:eastAsia="仿宋_GB2312" w:cs="仿宋_GB2312" w:hint="eastAsia"/>
          <w:sz w:val="32"/>
          <w:szCs w:val="32"/>
        </w:rPr>
        <w:t>%</w:t>
      </w:r>
      <w:r>
        <w:rPr>
          <w:rFonts w:ascii="仿宋_GB2312" w:eastAsia="仿宋_GB2312" w:cs="仿宋_GB2312" w:hint="eastAsia"/>
          <w:sz w:val="32"/>
          <w:szCs w:val="32"/>
          <w:lang w:eastAsia="zh-CN"/>
        </w:rPr>
        <w:t>； 住房公积金12.72万元，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1.07</w:t>
      </w:r>
      <w:r>
        <w:rPr>
          <w:rFonts w:ascii="仿宋_GB2312" w:eastAsia="仿宋_GB2312" w:cs="仿宋_GB2312" w:hint="eastAsia"/>
          <w:sz w:val="32"/>
          <w:szCs w:val="32"/>
        </w:rPr>
        <w:t>%</w:t>
      </w:r>
      <w:r>
        <w:rPr>
          <w:rFonts w:ascii="仿宋_GB2312" w:eastAsia="仿宋_GB2312" w:hint="eastAsia"/>
          <w:sz w:val="32"/>
          <w:szCs w:val="32"/>
          <w:lang w:val="en-US" w:eastAsia="zh-CN"/>
        </w:rPr>
        <w:t>；行政运行453.56万元，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38.23</w:t>
      </w:r>
      <w:r>
        <w:rPr>
          <w:rFonts w:ascii="仿宋_GB2312" w:eastAsia="仿宋_GB2312" w:cs="仿宋_GB2312" w:hint="eastAsia"/>
          <w:sz w:val="32"/>
          <w:szCs w:val="32"/>
        </w:rPr>
        <w:t>%</w:t>
      </w:r>
      <w:r>
        <w:rPr>
          <w:rFonts w:ascii="仿宋_GB2312" w:eastAsia="仿宋_GB2312" w:hint="eastAsia"/>
          <w:sz w:val="32"/>
          <w:szCs w:val="32"/>
          <w:lang w:val="en-US" w:eastAsia="zh-CN"/>
        </w:rPr>
        <w:t>； 其他消防救援事务支出701.83万元，</w:t>
      </w:r>
      <w:r>
        <w:rPr>
          <w:rFonts w:ascii="仿宋_GB2312" w:eastAsia="仿宋_GB2312" w:cs="仿宋_GB2312" w:hint="eastAsia"/>
          <w:sz w:val="32"/>
          <w:szCs w:val="32"/>
        </w:rPr>
        <w:t>占</w:t>
      </w:r>
      <w:r>
        <w:rPr>
          <w:rFonts w:ascii="仿宋_GB2312" w:eastAsia="仿宋_GB2312" w:cs="仿宋_GB2312" w:hint="eastAsia"/>
          <w:sz w:val="32"/>
          <w:szCs w:val="32"/>
          <w:lang w:val="en-US" w:eastAsia="zh-CN"/>
        </w:rPr>
        <w:t>59.16</w:t>
      </w:r>
      <w:r>
        <w:rPr>
          <w:rFonts w:ascii="仿宋_GB2312" w:eastAsia="仿宋_GB2312" w:cs="仿宋_GB2312" w:hint="eastAsia"/>
          <w:sz w:val="32"/>
          <w:szCs w:val="32"/>
        </w:rPr>
        <w:t>%。</w:t>
      </w:r>
    </w:p>
    <w:p>
      <w:pPr>
        <w:numPr>
          <w:ilvl w:val="0"/>
          <w:numId w:val="4"/>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hint="eastAsia"/>
          <w:sz w:val="32"/>
          <w:szCs w:val="32"/>
        </w:rPr>
        <w:t>一般公共预算当年拨款具体使用情况</w:t>
      </w:r>
      <w:r>
        <w:rPr>
          <w:sz w:val="32"/>
          <w:szCs w:val="32"/>
        </w:rPr>
        <w:br/>
      </w:r>
      <w:r>
        <w:rPr>
          <w:rFonts w:hint="eastAsia"/>
          <w:sz w:val="32"/>
          <w:szCs w:val="32"/>
        </w:rPr>
        <w:t>　</w:t>
      </w:r>
      <w:r>
        <w:rPr>
          <w:rFonts w:hint="eastAsia"/>
          <w:color w:val="000000"/>
          <w:sz w:val="32"/>
          <w:szCs w:val="32"/>
        </w:rPr>
        <w:t>　</w:t>
      </w:r>
      <w:r>
        <w:rPr>
          <w:rFonts w:ascii="仿宋_GB2312" w:eastAsia="仿宋_GB2312" w:cs="仿宋_GB2312" w:hint="eastAsia"/>
          <w:sz w:val="32"/>
          <w:szCs w:val="32"/>
        </w:rPr>
        <w:t>1</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2026年</w:t>
      </w:r>
      <w:r>
        <w:rPr>
          <w:rFonts w:ascii="仿宋_GB2312" w:eastAsia="仿宋_GB2312" w:cs="仿宋_GB2312" w:hint="eastAsia"/>
          <w:sz w:val="32"/>
          <w:szCs w:val="32"/>
          <w:lang w:eastAsia="zh-CN"/>
        </w:rPr>
        <w:t>（301工资福利费支出）</w:t>
      </w:r>
      <w:r>
        <w:rPr>
          <w:rFonts w:ascii="仿宋_GB2312" w:eastAsia="仿宋_GB2312" w:cs="仿宋_GB2312" w:hint="eastAsia"/>
          <w:sz w:val="32"/>
          <w:szCs w:val="32"/>
          <w:lang w:val="en-US" w:eastAsia="zh-CN"/>
        </w:rPr>
        <w:t>预算数为107.95</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，其中：（3010302基础绩效奖）</w:t>
      </w:r>
      <w:r>
        <w:rPr>
          <w:rFonts w:ascii="仿宋_GB2312" w:eastAsia="仿宋_GB2312" w:cs="仿宋_GB2312" w:hint="eastAsia"/>
          <w:sz w:val="32"/>
          <w:szCs w:val="32"/>
          <w:lang w:val="en-US" w:eastAsia="zh-CN"/>
        </w:rPr>
        <w:t>74.19万元、（30106伙食补助费）2.74万元、（3010801在职人员养老保险）11.87万元、（30109职业年金缴费）5.94万元、（3011001在职人员医疗保险）0.5万元、（30113住房公积金）12.72万元。</w:t>
      </w:r>
    </w:p>
    <w:p>
      <w:pPr>
        <w:numPr>
          <w:ilvl w:val="0"/>
          <w:numId w:val="5"/>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lang w:val="en-US" w:eastAsia="zh-CN"/>
        </w:rPr>
        <w:t>（302商品和服务支出）2026年预算数1078.46万元，其中：（30205水费）0.5万元、（30206电费）3.5万元、(30207邮电费)8.5万元、（0211差旅费）2.5万元、（30213维修（护）费）60万元、（30214租赁费）2万元、（30215会议费）0.5万元、（30216培训费）4万元、（30225专用燃料费）5万元、（0239其他交通费）1万元、（30299其他商品和服务支出）289.13万元、（3019999其他工资福利）701.83万元。</w:t>
      </w:r>
    </w:p>
    <w:p>
      <w:pPr>
        <w:numPr>
          <w:ilvl w:val="0"/>
          <w:numId w:val="3"/>
        </w:numPr>
        <w:pBdr>
          <w:bottom w:val="single" w:sz="4" w:space="31" w:color="FFFFFF"/>
        </w:pBdr>
        <w:autoSpaceDE w:val="0"/>
        <w:adjustRightInd w:val="0"/>
        <w:snapToGrid w:val="0"/>
        <w:spacing w:line="560" w:lineRule="exact"/>
        <w:ind w:left="0" w:firstLineChars="200" w:firstLine="640"/>
        <w:jc w:val="left"/>
        <w:outlineLvl w:val="2"/>
        <w:rPr>
          <w:rFonts w:ascii="仿宋_GB2312" w:eastAsia="仿宋_GB2312" w:cs="仿宋_GB2312" w:hint="eastAsia"/>
          <w:sz w:val="32"/>
          <w:szCs w:val="32"/>
          <w:lang w:val="en-US" w:eastAsia="zh-CN"/>
        </w:rPr>
      </w:pPr>
      <w:r>
        <w:rPr>
          <w:rFonts w:cs="宋体" w:hint="eastAsia"/>
          <w:b/>
          <w:bCs/>
          <w:sz w:val="32"/>
          <w:szCs w:val="32"/>
        </w:rPr>
        <w:t>一般公共预算基本支出情况说明</w:t>
      </w:r>
      <w:r>
        <w:rPr>
          <w:rFonts w:cs="宋体"/>
          <w:b/>
          <w:bCs/>
          <w:sz w:val="32"/>
          <w:szCs w:val="32"/>
        </w:rPr>
        <w:br/>
      </w:r>
      <w:r>
        <w:rPr>
          <w:rFonts w:cs="宋体" w:hint="eastAsia"/>
          <w:sz w:val="32"/>
          <w:szCs w:val="32"/>
        </w:rPr>
        <w:t>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年一般公共预算基本支出</w:t>
      </w:r>
      <w:r>
        <w:rPr>
          <w:rFonts w:ascii="仿宋_GB2312" w:eastAsia="仿宋_GB2312" w:cs="仿宋_GB2312" w:hint="eastAsia"/>
          <w:sz w:val="32"/>
          <w:szCs w:val="32"/>
          <w:lang w:val="en-US" w:eastAsia="zh-CN"/>
        </w:rPr>
        <w:t>161.69</w:t>
      </w:r>
      <w:r>
        <w:rPr>
          <w:rFonts w:ascii="仿宋_GB2312" w:eastAsia="仿宋_GB2312" w:cs="仿宋_GB2312" w:hint="eastAsia"/>
          <w:sz w:val="32"/>
          <w:szCs w:val="32"/>
        </w:rPr>
        <w:t>万元，其中：</w:t>
      </w:r>
      <w:r>
        <w:rPr>
          <w:rFonts w:cs="仿宋_GB2312" w:hint="eastAsia"/>
          <w:sz w:val="32"/>
          <w:szCs w:val="32"/>
          <w:lang w:eastAsia="zh-CN"/>
        </w:rPr>
        <w:t>人员经费</w:t>
      </w:r>
      <w:r>
        <w:rPr>
          <w:rFonts w:ascii="仿宋_GB2312" w:eastAsia="仿宋_GB2312" w:cs="仿宋_GB2312" w:hint="eastAsia"/>
          <w:sz w:val="32"/>
          <w:szCs w:val="32"/>
          <w:lang w:eastAsia="zh-CN"/>
        </w:rPr>
        <w:t>74.19</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，主要包括：基础绩效奖</w:t>
      </w:r>
      <w:r>
        <w:rPr>
          <w:rFonts w:ascii="仿宋_GB2312" w:eastAsia="仿宋_GB2312" w:cs="仿宋_GB2312" w:hint="eastAsia"/>
          <w:sz w:val="32"/>
          <w:szCs w:val="32"/>
          <w:lang w:val="en-US" w:eastAsia="zh-CN"/>
        </w:rPr>
        <w:t>;公用经</w:t>
      </w:r>
      <w:r>
        <w:rPr>
          <w:rFonts w:ascii="仿宋_GB2312" w:eastAsia="仿宋_GB2312" w:cs="仿宋_GB2312" w:hint="eastAsia"/>
          <w:sz w:val="32"/>
          <w:szCs w:val="32"/>
          <w:lang w:val="en-US"/>
        </w:rPr>
        <w:t>85.7</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，主要包括水费、电费、邮电费、差旅费、 维修（护）费、租赁费、会议费、培训费、专用燃料费、其他交通费用。</w:t>
      </w:r>
    </w:p>
    <w:p>
      <w:pPr>
        <w:pBdr>
          <w:bottom w:val="single" w:sz="4" w:space="31" w:color="FFFFFF"/>
        </w:pBdr>
        <w:autoSpaceDE w:val="0"/>
        <w:adjustRightInd w:val="0"/>
        <w:snapToGrid w:val="0"/>
        <w:spacing w:line="560" w:lineRule="exact"/>
        <w:ind w:left="0" w:firstLineChars="100" w:firstLine="320"/>
        <w:jc w:val="left"/>
        <w:outlineLvl w:val="2"/>
        <w:rPr>
          <w:rFonts w:ascii="仿宋_GB2312" w:eastAsia="仿宋_GB2312" w:cs="仿宋_GB2312"/>
          <w:sz w:val="32"/>
          <w:szCs w:val="32"/>
        </w:rPr>
      </w:pPr>
      <w:r>
        <w:rPr>
          <w:rFonts w:cs="宋体" w:hint="eastAsia"/>
          <w:b/>
          <w:bCs/>
          <w:sz w:val="32"/>
          <w:szCs w:val="32"/>
        </w:rPr>
        <w:t>七、“三公”经费财政拨款预算安排情况说明</w:t>
      </w:r>
      <w:r>
        <w:rPr>
          <w:rFonts w:cs="宋体"/>
          <w:sz w:val="32"/>
          <w:szCs w:val="32"/>
        </w:rPr>
        <w:br/>
      </w:r>
      <w:r>
        <w:rPr>
          <w:rFonts w:cs="宋体" w:hint="eastAsia"/>
          <w:sz w:val="32"/>
          <w:szCs w:val="32"/>
        </w:rPr>
        <w:t>　　</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年“三公”经费财政拨款预算数</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万元，其中：无因公出国（境）经费，无公务接待费，公务用车</w:t>
      </w:r>
      <w:r>
        <w:rPr>
          <w:rFonts w:ascii="仿宋_GB2312" w:eastAsia="仿宋_GB2312" w:cs="仿宋_GB2312" w:hint="eastAsia"/>
          <w:sz w:val="32"/>
          <w:szCs w:val="32"/>
          <w:lang w:eastAsia="zh-CN"/>
        </w:rPr>
        <w:t>购置及</w:t>
      </w:r>
      <w:r>
        <w:rPr>
          <w:rFonts w:ascii="仿宋_GB2312" w:eastAsia="仿宋_GB2312" w:cs="仿宋_GB2312" w:hint="eastAsia"/>
          <w:sz w:val="32"/>
          <w:szCs w:val="32"/>
        </w:rPr>
        <w:t>运行维护费</w:t>
      </w:r>
      <w:r>
        <w:rPr>
          <w:rFonts w:ascii="仿宋_GB2312" w:eastAsia="仿宋_GB2312" w:cs="仿宋_GB2312" w:hint="eastAsia"/>
          <w:sz w:val="32"/>
          <w:szCs w:val="32"/>
          <w:lang w:val="en-US" w:eastAsia="zh-CN"/>
        </w:rPr>
        <w:t>0</w:t>
      </w:r>
      <w:r>
        <w:rPr>
          <w:rFonts w:ascii="仿宋_GB2312" w:eastAsia="仿宋_GB2312" w:cs="仿宋_GB2312" w:hint="eastAsia"/>
          <w:sz w:val="32"/>
          <w:szCs w:val="32"/>
        </w:rPr>
        <w:t>万元。</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（一）202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年无因公出国（境）费用</w:t>
      </w:r>
      <w:r>
        <w:rPr>
          <w:rFonts w:ascii="仿宋_GB2312" w:eastAsia="仿宋_GB2312" w:cs="仿宋_GB2312" w:hint="eastAsia"/>
          <w:sz w:val="32"/>
          <w:szCs w:val="32"/>
          <w:lang w:eastAsia="zh-CN"/>
        </w:rPr>
        <w:t>，与</w:t>
      </w:r>
      <w:r>
        <w:rPr>
          <w:rFonts w:ascii="仿宋_GB2312" w:eastAsia="仿宋_GB2312" w:cs="仿宋_GB2312" w:hint="eastAsia"/>
          <w:sz w:val="32"/>
          <w:szCs w:val="32"/>
          <w:lang w:val="en-US" w:eastAsia="zh-CN"/>
        </w:rPr>
        <w:t>2025年预算经费0万元持平</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（二）202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年无公务接待费</w:t>
      </w:r>
      <w:r>
        <w:rPr>
          <w:rFonts w:ascii="仿宋_GB2312" w:eastAsia="仿宋_GB2312" w:cs="仿宋_GB2312" w:hint="eastAsia"/>
          <w:sz w:val="32"/>
          <w:szCs w:val="32"/>
          <w:lang w:eastAsia="zh-CN"/>
        </w:rPr>
        <w:t>，与</w:t>
      </w:r>
      <w:r>
        <w:rPr>
          <w:rFonts w:ascii="仿宋_GB2312" w:eastAsia="仿宋_GB2312" w:cs="仿宋_GB2312" w:hint="eastAsia"/>
          <w:sz w:val="32"/>
          <w:szCs w:val="32"/>
          <w:lang w:val="en-US" w:eastAsia="zh-CN"/>
        </w:rPr>
        <w:t>2025年预算经费0万元持平</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（三）202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年无公务用车</w:t>
      </w:r>
      <w:r>
        <w:rPr>
          <w:rFonts w:ascii="仿宋_GB2312" w:eastAsia="仿宋_GB2312" w:cs="仿宋_GB2312" w:hint="eastAsia"/>
          <w:sz w:val="32"/>
          <w:szCs w:val="32"/>
          <w:lang w:eastAsia="zh-CN"/>
        </w:rPr>
        <w:t>购置及</w:t>
      </w:r>
      <w:r>
        <w:rPr>
          <w:rFonts w:ascii="仿宋_GB2312" w:eastAsia="仿宋_GB2312" w:cs="仿宋_GB2312" w:hint="eastAsia"/>
          <w:sz w:val="32"/>
          <w:szCs w:val="32"/>
        </w:rPr>
        <w:t>运行维护</w:t>
      </w:r>
      <w:r>
        <w:rPr>
          <w:rFonts w:ascii="仿宋_GB2312" w:eastAsia="仿宋_GB2312" w:cs="仿宋_GB2312" w:hint="eastAsia"/>
          <w:sz w:val="32"/>
          <w:szCs w:val="32"/>
          <w:lang w:eastAsia="zh-CN"/>
        </w:rPr>
        <w:t>费</w:t>
      </w:r>
      <w:r>
        <w:rPr>
          <w:rFonts w:ascii="仿宋_GB2312" w:eastAsia="仿宋_GB2312" w:cs="仿宋_GB2312" w:hint="eastAsia"/>
          <w:sz w:val="32"/>
          <w:szCs w:val="32"/>
          <w:lang w:val="en-US" w:eastAsia="zh-CN"/>
        </w:rPr>
        <w:t>0万元</w:t>
      </w:r>
      <w:r>
        <w:rPr>
          <w:rFonts w:ascii="仿宋_GB2312" w:eastAsia="仿宋_GB2312" w:cs="仿宋_GB2312" w:hint="eastAsia"/>
          <w:sz w:val="32"/>
          <w:szCs w:val="32"/>
          <w:lang w:eastAsia="zh-CN"/>
        </w:rPr>
        <w:t>，其中：公务用车经费</w:t>
      </w:r>
      <w:r>
        <w:rPr>
          <w:rFonts w:ascii="仿宋_GB2312" w:eastAsia="仿宋_GB2312" w:cs="仿宋_GB2312" w:hint="eastAsia"/>
          <w:sz w:val="32"/>
          <w:szCs w:val="32"/>
          <w:lang w:val="en-US" w:eastAsia="zh-CN"/>
        </w:rPr>
        <w:t>0万元、运行维护费0万元，</w:t>
      </w:r>
      <w:r>
        <w:rPr>
          <w:rFonts w:ascii="仿宋_GB2312" w:eastAsia="仿宋_GB2312" w:cs="仿宋_GB2312" w:hint="eastAsia"/>
          <w:sz w:val="32"/>
          <w:szCs w:val="32"/>
          <w:lang w:eastAsia="zh-CN"/>
        </w:rPr>
        <w:t>与</w:t>
      </w:r>
      <w:r>
        <w:rPr>
          <w:rFonts w:ascii="仿宋_GB2312" w:eastAsia="仿宋_GB2312" w:cs="仿宋_GB2312" w:hint="eastAsia"/>
          <w:sz w:val="32"/>
          <w:szCs w:val="32"/>
          <w:lang w:val="en-US" w:eastAsia="zh-CN"/>
        </w:rPr>
        <w:t>2025年预算经费0万元持平</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outlineLvl w:val="2"/>
        <w:rPr>
          <w:rFonts w:ascii="黑体" w:eastAsia="黑体" w:cs="黑体"/>
          <w:sz w:val="32"/>
          <w:szCs w:val="32"/>
        </w:rPr>
      </w:pPr>
      <w:r>
        <w:rPr>
          <w:rFonts w:ascii="黑体" w:eastAsia="黑体" w:cs="黑体" w:hint="eastAsia"/>
          <w:sz w:val="32"/>
          <w:szCs w:val="32"/>
        </w:rPr>
        <w:t>八、政府性基金预算支出情况说明</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年无政府性基金预算拨款安排的支出。</w:t>
      </w:r>
    </w:p>
    <w:p>
      <w:pPr>
        <w:numPr>
          <w:ilvl w:val="0"/>
          <w:numId w:val="6"/>
        </w:numPr>
        <w:pBdr>
          <w:bottom w:val="single" w:sz="4" w:space="31" w:color="FFFFFF"/>
        </w:pBdr>
        <w:autoSpaceDE w:val="0"/>
        <w:adjustRightInd w:val="0"/>
        <w:snapToGrid w:val="0"/>
        <w:spacing w:line="560" w:lineRule="exact"/>
        <w:ind w:left="0" w:firstLineChars="200" w:firstLine="640"/>
        <w:jc w:val="left"/>
        <w:outlineLvl w:val="2"/>
        <w:rPr>
          <w:rFonts w:ascii="黑体" w:eastAsia="黑体" w:cs="黑体"/>
          <w:sz w:val="32"/>
          <w:szCs w:val="32"/>
        </w:rPr>
      </w:pPr>
      <w:r>
        <w:rPr>
          <w:rFonts w:ascii="黑体" w:eastAsia="黑体" w:cs="黑体" w:hint="eastAsia"/>
          <w:sz w:val="32"/>
          <w:szCs w:val="32"/>
        </w:rPr>
        <w:t>其他重要事项的情况说明</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机关运行经费</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年机关运行经费财政拨款预算为</w:t>
      </w:r>
      <w:r>
        <w:rPr>
          <w:rFonts w:ascii="方正仿宋_GB18030" w:eastAsia="方正仿宋_GB18030" w:cs="方正仿宋_GB18030" w:hint="eastAsia"/>
          <w:sz w:val="32"/>
          <w:szCs w:val="32"/>
          <w:lang w:val="en-US" w:eastAsia="zh-CN"/>
        </w:rPr>
        <w:t>453.56</w:t>
      </w:r>
      <w:r>
        <w:rPr>
          <w:rFonts w:ascii="方正仿宋_GB18030" w:eastAsia="方正仿宋_GB18030" w:cs="方正仿宋_GB18030" w:hint="eastAsia"/>
          <w:sz w:val="32"/>
          <w:szCs w:val="32"/>
        </w:rPr>
        <w:t>万元。</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政府采购情况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方正仿宋_GB18030" w:eastAsia="方正仿宋_GB18030" w:cs="方正仿宋_GB18030" w:hint="eastAsia"/>
          <w:sz w:val="32"/>
          <w:szCs w:val="32"/>
        </w:rPr>
        <w:t>202</w:t>
      </w:r>
      <w:r>
        <w:rPr>
          <w:rFonts w:ascii="方正仿宋_GB18030" w:eastAsia="方正仿宋_GB18030" w:cs="方正仿宋_GB18030" w:hint="eastAsia"/>
          <w:sz w:val="32"/>
          <w:szCs w:val="32"/>
          <w:lang w:val="en-US" w:eastAsia="zh-CN"/>
        </w:rPr>
        <w:t>6</w:t>
      </w:r>
      <w:r>
        <w:rPr>
          <w:rFonts w:ascii="方正仿宋_GB18030" w:eastAsia="方正仿宋_GB18030" w:cs="方正仿宋_GB18030" w:hint="eastAsia"/>
          <w:sz w:val="32"/>
          <w:szCs w:val="32"/>
        </w:rPr>
        <w:t>年未安排政府采购</w:t>
      </w:r>
      <w:r>
        <w:rPr>
          <w:rFonts w:ascii="方正仿宋_GB18030" w:eastAsia="方正仿宋_GB18030" w:cs="方正仿宋_GB18030" w:hint="eastAsia"/>
          <w:sz w:val="32"/>
          <w:szCs w:val="32"/>
          <w:lang w:eastAsia="zh-CN"/>
        </w:rPr>
        <w:t>，</w:t>
      </w:r>
      <w:r>
        <w:rPr>
          <w:rFonts w:ascii="仿宋_GB2312" w:eastAsia="仿宋_GB2312" w:cs="Times New Roman" w:hint="eastAsia"/>
          <w:kern w:val="2"/>
          <w:sz w:val="32"/>
          <w:szCs w:val="22"/>
          <w:lang w:val="en-US" w:eastAsia="zh-CN" w:bidi="ar-SA"/>
        </w:rPr>
        <w:t>较上年相比，无变化。</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国有资产占有使用情况</w:t>
      </w:r>
    </w:p>
    <w:p>
      <w:pPr>
        <w:pBdr>
          <w:bottom w:val="single" w:sz="4" w:space="31" w:color="FFFFFF"/>
        </w:pBdr>
        <w:autoSpaceDE w:val="0"/>
        <w:adjustRightInd w:val="0"/>
        <w:snapToGrid w:val="0"/>
        <w:spacing w:line="560" w:lineRule="exact"/>
        <w:ind w:firstLineChars="200" w:firstLine="640"/>
        <w:outlineLvl w:val="2"/>
        <w:rPr>
          <w:rFonts w:ascii="方正仿宋_GB18030" w:eastAsia="方正仿宋_GB18030" w:cs="方正仿宋_GB18030" w:hint="eastAsia"/>
          <w:sz w:val="32"/>
          <w:szCs w:val="32"/>
        </w:rPr>
      </w:pPr>
      <w:r>
        <w:rPr>
          <w:rFonts w:ascii="仿宋_GB2312" w:eastAsia="仿宋_GB2312" w:cs="Times New Roman" w:hint="eastAsia"/>
          <w:kern w:val="2"/>
          <w:sz w:val="32"/>
          <w:szCs w:val="22"/>
          <w:lang w:val="en-US" w:eastAsia="zh-CN" w:bidi="ar-SA"/>
        </w:rPr>
        <w:t>截至2025年12月31日我单位资产总额8317.22万元，较上年相比，减少241.85万元，其中固定资产5499.54万元，较上年相比，减少222.69万元、无形资产2814.57万元，较上年相比无变化、流动资产3.12万元，较上年相比，减少19.16万元.负债总额万元，较上年增长0%。</w:t>
      </w:r>
    </w:p>
    <w:p>
      <w:pPr>
        <w:numPr>
          <w:ilvl w:val="0"/>
          <w:numId w:val="7"/>
        </w:numPr>
        <w:pBdr>
          <w:bottom w:val="single" w:sz="4" w:space="31" w:color="FFFFFF"/>
        </w:pBdr>
        <w:autoSpaceDE w:val="0"/>
        <w:adjustRightInd w:val="0"/>
        <w:snapToGrid w:val="0"/>
        <w:spacing w:line="560" w:lineRule="exact"/>
        <w:ind w:left="0" w:firstLineChars="200" w:firstLine="640"/>
        <w:jc w:val="left"/>
        <w:outlineLvl w:val="2"/>
        <w:rPr>
          <w:rFonts w:ascii="方正仿宋_GB18030" w:eastAsia="方正仿宋_GB18030" w:cs="方正仿宋_GB18030" w:hint="eastAsia"/>
          <w:b w:val="0"/>
          <w:bCs w:val="0"/>
          <w:sz w:val="32"/>
          <w:szCs w:val="32"/>
        </w:rPr>
      </w:pPr>
      <w:r>
        <w:rPr>
          <w:rFonts w:ascii="方正仿宋_GB18030" w:eastAsia="方正仿宋_GB18030" w:cs="方正仿宋_GB18030" w:hint="eastAsia"/>
          <w:b w:val="0"/>
          <w:bCs w:val="0"/>
          <w:sz w:val="32"/>
          <w:szCs w:val="32"/>
        </w:rPr>
        <w:t>绩效目标设置情况</w:t>
      </w:r>
    </w:p>
    <w:p>
      <w:pPr>
        <w:pBdr>
          <w:bottom w:val="single" w:sz="4" w:space="31" w:color="FFFFFF"/>
        </w:pBdr>
        <w:autoSpaceDE w:val="0"/>
        <w:adjustRightInd w:val="0"/>
        <w:snapToGrid w:val="0"/>
        <w:spacing w:line="560" w:lineRule="exact"/>
        <w:ind w:firstLineChars="200" w:firstLine="640"/>
        <w:jc w:val="left"/>
        <w:outlineLvl w:val="2"/>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年汶川县消防救援大队部门整体申报资金</w:t>
      </w:r>
      <w:r>
        <w:rPr>
          <w:rFonts w:ascii="仿宋_GB2312" w:eastAsia="仿宋_GB2312" w:cs="仿宋_GB2312" w:hint="eastAsia"/>
          <w:sz w:val="32"/>
          <w:szCs w:val="32"/>
          <w:lang w:val="en-US" w:eastAsia="zh-CN"/>
        </w:rPr>
        <w:t>1186.41万元，主要用于提升消防救援队伍业务能力、消防服务保障能力和保障机构正常运转等，均按绩效管理要求，设置了绩效目标</w:t>
      </w:r>
      <w:r>
        <w:rPr>
          <w:rFonts w:ascii="仿宋_GB2312" w:eastAsia="仿宋_GB2312" w:cs="仿宋_GB2312" w:hint="eastAsia"/>
          <w:sz w:val="32"/>
          <w:szCs w:val="32"/>
        </w:rPr>
        <w:t>。</w:t>
      </w:r>
    </w:p>
    <w:p>
      <w:pPr>
        <w:pBdr>
          <w:bottom w:val="single" w:sz="4" w:space="31" w:color="FFFFFF"/>
        </w:pBdr>
        <w:autoSpaceDE w:val="0"/>
        <w:adjustRightInd w:val="0"/>
        <w:snapToGrid w:val="0"/>
        <w:spacing w:line="560" w:lineRule="exact"/>
        <w:ind w:firstLineChars="200" w:firstLine="640"/>
        <w:jc w:val="left"/>
        <w:outlineLvl w:val="2"/>
        <w:rPr>
          <w:rFonts w:ascii="方正仿宋_GB18030" w:eastAsia="方正仿宋_GB18030" w:cs="方正仿宋_GB18030" w:hint="eastAsia"/>
          <w:sz w:val="32"/>
          <w:szCs w:val="32"/>
        </w:rPr>
      </w:pPr>
      <w:r>
        <w:rPr>
          <w:rFonts w:ascii="仿宋_GB2312" w:eastAsia="仿宋_GB2312" w:cs="仿宋_GB2312" w:hint="eastAsia"/>
          <w:sz w:val="32"/>
          <w:szCs w:val="32"/>
          <w:lang w:eastAsia="zh-CN"/>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年汶川县消防救援大队申报项目</w:t>
      </w:r>
      <w:r>
        <w:rPr>
          <w:rFonts w:ascii="仿宋_GB2312" w:eastAsia="仿宋_GB2312" w:cs="仿宋_GB2312" w:hint="eastAsia"/>
          <w:sz w:val="32"/>
          <w:szCs w:val="32"/>
          <w:lang w:val="en-US" w:eastAsia="zh-CN"/>
        </w:rPr>
        <w:t>7</w:t>
      </w:r>
      <w:r>
        <w:rPr>
          <w:rFonts w:ascii="仿宋_GB2312" w:eastAsia="仿宋_GB2312" w:cs="仿宋_GB2312" w:hint="eastAsia"/>
          <w:sz w:val="32"/>
          <w:szCs w:val="32"/>
          <w:lang w:eastAsia="zh-CN"/>
        </w:rPr>
        <w:t>个，</w:t>
      </w:r>
      <w:r>
        <w:rPr>
          <w:rFonts w:ascii="仿宋_GB2312" w:eastAsia="仿宋_GB2312" w:cs="仿宋_GB2312" w:hint="eastAsia"/>
          <w:sz w:val="32"/>
          <w:szCs w:val="32"/>
          <w:lang w:val="en-US" w:eastAsia="zh-CN"/>
        </w:rPr>
        <w:t>申报</w:t>
      </w:r>
      <w:r>
        <w:rPr>
          <w:rFonts w:ascii="仿宋_GB2312" w:eastAsia="仿宋_GB2312" w:cs="仿宋_GB2312" w:hint="eastAsia"/>
          <w:sz w:val="32"/>
          <w:szCs w:val="32"/>
          <w:lang w:eastAsia="zh-CN"/>
        </w:rPr>
        <w:t>资金</w:t>
      </w:r>
      <w:r>
        <w:rPr>
          <w:rFonts w:ascii="仿宋_GB2312" w:eastAsia="仿宋_GB2312" w:cs="仿宋_GB2312" w:hint="eastAsia"/>
          <w:sz w:val="32"/>
          <w:szCs w:val="32"/>
          <w:lang w:val="en-US" w:eastAsia="zh-CN"/>
        </w:rPr>
        <w:t>共计1024.72万元，资金主要用于消防救援队伍人员经费保障及运行经费保障等，均按绩效管理要求，设置了绩效目标</w:t>
      </w:r>
      <w:r>
        <w:rPr>
          <w:rFonts w:ascii="仿宋_GB2312" w:eastAsia="仿宋_GB2312" w:cs="仿宋_GB2312" w:hint="eastAsia"/>
          <w:sz w:val="32"/>
          <w:szCs w:val="32"/>
        </w:rPr>
        <w:t>。</w:t>
      </w:r>
    </w:p>
    <w:p>
      <w:pPr>
        <w:numPr>
          <w:ilvl w:val="0"/>
          <w:numId w:val="8"/>
        </w:numPr>
        <w:pBdr>
          <w:bottom w:val="single" w:sz="4" w:space="31" w:color="FFFFFF"/>
        </w:pBdr>
        <w:autoSpaceDE w:val="0"/>
        <w:adjustRightInd w:val="0"/>
        <w:snapToGrid w:val="0"/>
        <w:spacing w:line="560" w:lineRule="exact"/>
        <w:ind w:left="0" w:firstLineChars="200" w:firstLine="640"/>
        <w:outlineLvl w:val="2"/>
        <w:rPr>
          <w:rFonts w:ascii="黑体" w:eastAsia="黑体" w:cs="黑体"/>
          <w:sz w:val="32"/>
          <w:szCs w:val="32"/>
        </w:rPr>
      </w:pPr>
      <w:r>
        <w:rPr>
          <w:rFonts w:ascii="黑体" w:eastAsia="黑体" w:cs="黑体" w:hint="eastAsia"/>
          <w:sz w:val="32"/>
          <w:szCs w:val="32"/>
        </w:rPr>
        <w:t>名词解释</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（一）财政拨款收入</w:t>
      </w:r>
      <w:r>
        <w:rPr>
          <w:rFonts w:ascii="方正仿宋_GB18030" w:eastAsia="方正仿宋_GB18030" w:cs="方正仿宋_GB18030" w:hint="eastAsia"/>
          <w:sz w:val="32"/>
          <w:szCs w:val="32"/>
        </w:rPr>
        <w:t>：</w:t>
      </w:r>
      <w:r>
        <w:rPr>
          <w:rFonts w:ascii="仿宋_GB2312" w:eastAsia="仿宋_GB2312" w:cs="仿宋_GB2312" w:hint="eastAsia"/>
          <w:sz w:val="32"/>
          <w:szCs w:val="32"/>
        </w:rPr>
        <w:t>指由财政拨款形成的部门收入。按现行管理制度，部门预算中反映的财政拨款仅包括一般公共预算拨款和政府性基金预算拨款。</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（二）事业收入：</w:t>
      </w:r>
      <w:r>
        <w:rPr>
          <w:rFonts w:ascii="仿宋_GB2312" w:eastAsia="仿宋_GB2312" w:cs="仿宋_GB2312" w:hint="eastAsia"/>
          <w:sz w:val="32"/>
          <w:szCs w:val="32"/>
        </w:rPr>
        <w:t>指所属事业单位开展专业业务活动及辅助活动所取得的收入。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rPr>
      </w:pPr>
      <w:r>
        <w:rPr>
          <w:rFonts w:ascii="方正仿宋_GB18030" w:eastAsia="方正仿宋_GB18030" w:cs="方正仿宋_GB18030" w:hint="eastAsia"/>
          <w:b/>
          <w:bCs/>
          <w:sz w:val="32"/>
          <w:szCs w:val="32"/>
        </w:rPr>
        <w:t>（三）事业单位经营收入：</w:t>
      </w:r>
      <w:r>
        <w:rPr>
          <w:rFonts w:ascii="仿宋_GB2312" w:eastAsia="仿宋_GB2312" w:cs="仿宋_GB2312" w:hint="eastAsia"/>
          <w:sz w:val="32"/>
          <w:szCs w:val="32"/>
        </w:rPr>
        <w:t>指所属事业单位在专业业务活动及其辅助活动之外开展非独立核算经营活动取得的收入。</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sz w:val="32"/>
          <w:szCs w:val="32"/>
        </w:rPr>
      </w:pPr>
      <w:r>
        <w:rPr>
          <w:rFonts w:ascii="方正仿宋_GB18030" w:eastAsia="方正仿宋_GB18030" w:cs="方正仿宋_GB18030" w:hint="eastAsia"/>
          <w:b/>
          <w:bCs/>
          <w:sz w:val="32"/>
          <w:szCs w:val="32"/>
        </w:rPr>
        <w:t>（四）其他收入：</w:t>
      </w:r>
      <w:r>
        <w:rPr>
          <w:rFonts w:ascii="仿宋_GB2312" w:eastAsia="仿宋_GB2312" w:cs="仿宋_GB2312" w:hint="eastAsia"/>
          <w:sz w:val="32"/>
          <w:szCs w:val="32"/>
        </w:rPr>
        <w:t>指除上述“财政拨款收入”、“事业收入”、“事业单位经营收入”等以外的收入，主要是所属行政事业单位按规定动用的售房收入、存款利息收入等。</w:t>
      </w:r>
    </w:p>
    <w:p>
      <w:pPr>
        <w:pBdr>
          <w:bottom w:val="single" w:sz="4" w:space="31" w:color="FFFFFF"/>
        </w:pBdr>
        <w:autoSpaceDE w:val="0"/>
        <w:adjustRightInd w:val="0"/>
        <w:snapToGrid w:val="0"/>
        <w:spacing w:line="560" w:lineRule="exact"/>
        <w:ind w:firstLineChars="200" w:firstLine="640"/>
        <w:outlineLvl w:val="2"/>
        <w:rPr>
          <w:rFonts w:ascii="仿宋_GB2312" w:eastAsia="仿宋_GB2312" w:cs="仿宋_GB2312" w:hint="eastAsia"/>
          <w:sz w:val="32"/>
          <w:szCs w:val="32"/>
          <w:lang w:val="en-US" w:eastAsia="zh-CN"/>
        </w:rPr>
      </w:pPr>
      <w:r>
        <w:rPr>
          <w:rFonts w:ascii="方正仿宋_GB18030" w:eastAsia="方正仿宋_GB18030" w:cs="方正仿宋_GB18030" w:hint="eastAsia"/>
          <w:b/>
          <w:bCs/>
          <w:sz w:val="32"/>
          <w:szCs w:val="32"/>
        </w:rPr>
        <w:t>（五）用事业基金弥补收支差额：</w:t>
      </w:r>
      <w:r>
        <w:rPr>
          <w:rFonts w:ascii="仿宋_GB2312" w:eastAsia="仿宋_GB2312" w:cs="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仿宋_GB2312" w:eastAsia="仿宋_GB2312" w:cs="仿宋_GB2312" w:hint="eastAsia"/>
          <w:sz w:val="32"/>
          <w:szCs w:val="32"/>
          <w:lang w:val="en-US" w:eastAsia="zh-CN"/>
        </w:rPr>
        <w:t xml:space="preserve">    </w:t>
      </w:r>
    </w:p>
    <w:p>
      <w:pPr>
        <w:pStyle w:val="20"/>
        <w:spacing w:before="0" w:line="360" w:lineRule="auto"/>
        <w:ind w:firstLine="640"/>
        <w:rPr>
          <w:rFonts w:ascii="仿宋_GB2312" w:eastAsia="仿宋_GB2312"/>
          <w:sz w:val="32"/>
          <w:szCs w:val="32"/>
        </w:rPr>
      </w:pPr>
      <w:r>
        <w:rPr>
          <w:rFonts w:ascii="方正仿宋_GB18030" w:eastAsia="方正仿宋_GB18030" w:cs="方正仿宋_GB18030" w:hint="eastAsia"/>
          <w:b/>
          <w:bCs/>
          <w:sz w:val="32"/>
          <w:szCs w:val="32"/>
        </w:rPr>
        <w:t>（六）上年结转：</w:t>
      </w:r>
      <w:r>
        <w:rPr>
          <w:rFonts w:ascii="仿宋_GB2312" w:eastAsia="仿宋_GB2312" w:cs="仿宋_GB2312" w:hint="eastAsia"/>
          <w:sz w:val="32"/>
          <w:szCs w:val="32"/>
        </w:rPr>
        <w:t>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2"/>
    <w:family w:val="auto"/>
    <w:pitch w:val="variable"/>
    <w:sig w:usb0="000002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方正仿宋_GB18030">
    <w:altName w:val="仿宋"/>
    <w:panose1 w:val="02000000000000000000"/>
    <w:charset w:val="86"/>
    <w:family w:val="auto"/>
    <w:pitch w:val="variable"/>
    <w:sig w:usb0="00000000" w:usb1="0000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方正仿宋_GBK">
    <w:altName w:val="微软雅黑"/>
    <w:panose1 w:val="02000000000000000000"/>
    <w:charset w:val="86"/>
    <w:family w:val="auto"/>
    <w:pitch w:val="variable"/>
    <w:sig w:usb0="00000000" w:usb1="0000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8F27FE7"/>
    <w:multiLevelType w:val="multilevel"/>
    <w:tmpl w:val="28F27FE7"/>
    <w:lvl w:ilvl="0">
      <w:start w:val="1"/>
      <w:numFmt w:val="japaneseCounting"/>
      <w:lvlRestart w:val="0"/>
      <w:lvlText w:val="%1、"/>
      <w:lvlJc w:val="left"/>
      <w:pPr>
        <w:tabs>
          <w:tab w:val="num" w:pos="0"/>
        </w:tabs>
        <w:ind w:left="880" w:hanging="880"/>
      </w:pPr>
      <w:rPr>
        <w:rFonts w:cs="Times New Roman" w:hint="default"/>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5FA4865E"/>
    <w:multiLevelType w:val="singleLevel"/>
    <w:tmpl w:val="5FA4865E"/>
    <w:lvl w:ilvl="0">
      <w:start w:val="1"/>
      <w:numFmt w:val="chineseCounting"/>
      <w:lvlRestart w:val="0"/>
      <w:suff w:val="nothing"/>
      <w:lvlText w:val="%1、"/>
      <w:lvlJc w:val="left"/>
      <w:pPr>
        <w:tabs>
          <w:tab w:val="num" w:pos="0"/>
        </w:tabs>
        <w:ind w:left="0" w:hanging="0"/>
      </w:pPr>
      <w:rPr>
        <w:rFonts w:hint="eastAsia"/>
      </w:rPr>
    </w:lvl>
  </w:abstractNum>
  <w:abstractNum w:abstractNumId="2">
    <w:nsid w:val="324510D4"/>
    <w:multiLevelType w:val="singleLevel"/>
    <w:tmpl w:val="324510D4"/>
    <w:lvl w:ilvl="0">
      <w:start w:val="5"/>
      <w:numFmt w:val="chineseCounting"/>
      <w:lvlRestart w:val="0"/>
      <w:suff w:val="nothing"/>
      <w:lvlText w:val="%1、"/>
      <w:lvlJc w:val="left"/>
      <w:pPr>
        <w:tabs>
          <w:tab w:val="num" w:pos="0"/>
        </w:tabs>
        <w:ind w:left="0" w:hanging="0"/>
      </w:pPr>
      <w:rPr>
        <w:rFonts w:hint="eastAsia"/>
      </w:rPr>
    </w:lvl>
  </w:abstractNum>
  <w:abstractNum w:abstractNumId="3">
    <w:nsid w:val="C3107BAB"/>
    <w:multiLevelType w:val="singleLevel"/>
    <w:tmpl w:val="C3107BAB"/>
    <w:lvl w:ilvl="0">
      <w:start w:val="3"/>
      <w:numFmt w:val="chineseCounting"/>
      <w:lvlRestart w:val="0"/>
      <w:suff w:val="nothing"/>
      <w:lvlText w:val="（%1）"/>
      <w:lvlJc w:val="left"/>
      <w:pPr>
        <w:tabs>
          <w:tab w:val="num" w:pos="0"/>
        </w:tabs>
        <w:ind w:left="0" w:hanging="0"/>
      </w:pPr>
      <w:rPr>
        <w:rFonts w:hint="eastAsia"/>
      </w:rPr>
    </w:lvl>
  </w:abstractNum>
  <w:abstractNum w:abstractNumId="4">
    <w:nsid w:val="E21269E3"/>
    <w:multiLevelType w:val="singleLevel"/>
    <w:tmpl w:val="E21269E3"/>
    <w:lvl w:ilvl="0">
      <w:start w:val="2"/>
      <w:numFmt w:val="decimal"/>
      <w:lvlRestart w:val="0"/>
      <w:suff w:val="nothing"/>
      <w:lvlText w:val="%1、"/>
      <w:lvlJc w:val="left"/>
      <w:pPr>
        <w:tabs>
          <w:tab w:val="num" w:pos="0"/>
        </w:tabs>
        <w:ind w:left="0" w:hanging="0"/>
      </w:pPr>
    </w:lvl>
  </w:abstractNum>
  <w:abstractNum w:abstractNumId="5">
    <w:nsid w:val="E98402B6"/>
    <w:multiLevelType w:val="singleLevel"/>
    <w:tmpl w:val="E98402B6"/>
    <w:lvl w:ilvl="0">
      <w:start w:val="9"/>
      <w:numFmt w:val="chineseCounting"/>
      <w:lvlRestart w:val="0"/>
      <w:suff w:val="nothing"/>
      <w:lvlText w:val="%1、"/>
      <w:lvlJc w:val="left"/>
      <w:pPr>
        <w:tabs>
          <w:tab w:val="num" w:pos="0"/>
        </w:tabs>
        <w:ind w:left="0" w:hanging="0"/>
      </w:pPr>
      <w:rPr>
        <w:rFonts w:hint="eastAsia"/>
      </w:rPr>
    </w:lvl>
  </w:abstractNum>
  <w:abstractNum w:abstractNumId="6">
    <w:nsid w:val="6956B708"/>
    <w:multiLevelType w:val="singleLevel"/>
    <w:tmpl w:val="6956B708"/>
    <w:lvl w:ilvl="0">
      <w:start w:val="1"/>
      <w:numFmt w:val="chineseCounting"/>
      <w:lvlRestart w:val="0"/>
      <w:suff w:val="nothing"/>
      <w:lvlText w:val="（%1）"/>
      <w:lvlJc w:val="left"/>
      <w:pPr>
        <w:tabs>
          <w:tab w:val="num" w:pos="0"/>
        </w:tabs>
        <w:ind w:left="0" w:hanging="0"/>
      </w:pPr>
      <w:rPr>
        <w:rFonts w:hint="eastAsia"/>
      </w:rPr>
    </w:lvl>
  </w:abstractNum>
  <w:abstractNum w:abstractNumId="7">
    <w:nsid w:val="AB983E98"/>
    <w:multiLevelType w:val="singleLevel"/>
    <w:tmpl w:val="AB983E98"/>
    <w:lvl w:ilvl="0">
      <w:start w:val="10"/>
      <w:numFmt w:val="chineseCounting"/>
      <w:lvlRestart w:val="0"/>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DQ4Y2NjOTIzMTk1Y2E2ZWE4N2IzYTEzOTE5OTlkNz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Title"/>
    <w:basedOn w:val="0"/>
    <w:pPr>
      <w:spacing w:before="240" w:beforeAutospacing="0" w:after="60" w:afterAutospacing="0"/>
      <w:jc w:val="center"/>
      <w:outlineLvl w:val="0"/>
    </w:pPr>
    <w:rPr>
      <w:rFonts w:ascii="Arial" w:hAnsi="Arial"/>
      <w:b/>
      <w:sz w:val="32"/>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Emphasis"/>
    <w:basedOn w:val="10"/>
    <w:rPr>
      <w:rFonts w:cs="Times New Roman"/>
    </w:rPr>
  </w:style>
  <w:style w:type="paragraph" w:customStyle="1" w:styleId="19">
    <w:name w:val="Default"/>
    <w:basedOn w:val="0"/>
    <w:autoRedefine/>
    <w:pPr>
      <w:autoSpaceDE w:val="0"/>
      <w:autoSpaceDN w:val="0"/>
      <w:adjustRightInd w:val="0"/>
      <w:jc w:val="left"/>
    </w:pPr>
    <w:rPr>
      <w:rFonts w:ascii="Arial" w:cs="Arial" w:hAnsi="Arial"/>
      <w:color w:val="000000"/>
      <w:kern w:val="0"/>
      <w:sz w:val="24"/>
      <w:szCs w:val="24"/>
    </w:rPr>
  </w:style>
  <w:style w:type="paragraph" w:customStyle="1" w:styleId="20">
    <w:name w:val="正文文本1"/>
    <w:basedOn w:val="0"/>
    <w:pPr>
      <w:spacing w:before="93"/>
    </w:pPr>
    <w:rPr>
      <w:rFonts w:ascii="仿宋_GB2312" w:eastAsia="仿宋_GB2312"/>
      <w:kern w:val="0"/>
      <w:sz w:val="30"/>
      <w:szCs w:val="20"/>
    </w:rPr>
  </w:style>
  <w:style w:type="character" w:customStyle="1" w:styleId="21">
    <w:name w:val="默认段落字体1"/>
    <w:rPr>
      <w:sz w:val="22"/>
    </w:rPr>
  </w:style>
  <w:style w:type="paragraph" w:customStyle="1" w:styleId="22">
    <w:name w:val="List Paragraph"/>
    <w:basedOn w:val="0"/>
    <w:pPr>
      <w:ind w:firstLineChars="200" w:firstLine="200"/>
    </w:pPr>
  </w:style>
  <w:style w:type="paragraph" w:customStyle="1" w:styleId="23">
    <w:name w:val="插入文本样式-插入部门职责文件"/>
    <w:basedOn w:val="0"/>
    <w:autoRedefine/>
    <w:pPr>
      <w:spacing w:line="500" w:lineRule="exact"/>
      <w:ind w:firstLine="560"/>
    </w:pPr>
    <w:rPr>
      <w:rFonts w:ascii="Times New Roman" w:eastAsia="方正仿宋_GBK" w:cs="Times New Roman" w:hAnsi="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9</Pages>
  <Words>3322</Words>
  <Characters>3803</Characters>
  <Lines>204</Lines>
  <Paragraphs>64</Paragraphs>
  <CharactersWithSpaces>3897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XX单位2018年部门预算</dc:title>
  <dc:creator>薛永萍</dc:creator>
  <cp:lastModifiedBy>jf-pc</cp:lastModifiedBy>
  <cp:revision>11</cp:revision>
  <cp:lastPrinted>2025-03-24T02:52:00Z</cp:lastPrinted>
  <dcterms:created xsi:type="dcterms:W3CDTF">2018-02-02T02:07:00Z</dcterms:created>
  <dcterms:modified xsi:type="dcterms:W3CDTF">2026-03-25T08:03:20Z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6E98233235E66B61D091BB69CE3AA9D5_43</vt:lpwstr>
  </property>
  <property fmtid="{D5CDD505-2E9C-101B-9397-08002B2CF9AE}" pid="4" name="KSOTemplateDocerSaveRecord">
    <vt:lpwstr>eyJoZGlkIjoiMmZlYzQ4ZjliNDRkZjk3MjA0MjcyOWJmYTY0NjE3MTgiLCJ1c2VySWQiOiIyMjkyMzc4NDcifQ==</vt:lpwstr>
  </property>
</Properties>
</file>