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1" w:name="_Toc15377425"/>
      <w:bookmarkStart w:id="2" w:name="_Toc15378441"/>
      <w:bookmarkStart w:id="3" w:name="_Toc15396597"/>
      <w:bookmarkStart w:id="4" w:name="_Toc15396475"/>
      <w:bookmarkStart w:id="5" w:name="_Toc15377193"/>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0"/>
      <w:bookmarkEnd w:id="1"/>
      <w:bookmarkEnd w:id="2"/>
      <w:bookmarkEnd w:id="3"/>
      <w:bookmarkEnd w:id="4"/>
      <w:bookmarkEnd w:id="5"/>
      <w:bookmarkStart w:id="6" w:name="_Toc15377426"/>
      <w:bookmarkStart w:id="7" w:name="_Toc15378442"/>
      <w:bookmarkStart w:id="8" w:name="_Toc15396476"/>
      <w:bookmarkStart w:id="9" w:name="_Toc15396598"/>
      <w:bookmarkStart w:id="10" w:name="_Toc15377194"/>
    </w:p>
    <w:p>
      <w:pPr>
        <w:adjustRightInd w:val="0"/>
        <w:snapToGrid w:val="0"/>
        <w:spacing w:line="360" w:lineRule="auto"/>
        <w:jc w:val="center"/>
        <w:outlineLvl w:val="0"/>
        <w:rPr>
          <w:rFonts w:hint="eastAsia" w:ascii="方正小标宋简体" w:hAnsi="宋体" w:eastAsia="方正小标宋简体"/>
          <w:color w:val="000000"/>
          <w:sz w:val="72"/>
          <w:szCs w:val="72"/>
          <w:lang w:val="en-US" w:eastAsia="zh-CN"/>
        </w:rPr>
      </w:pPr>
      <w:r>
        <w:rPr>
          <w:rFonts w:hint="eastAsia" w:ascii="方正小标宋简体" w:hAnsi="宋体" w:eastAsia="方正小标宋简体"/>
          <w:color w:val="000000"/>
          <w:sz w:val="72"/>
          <w:szCs w:val="72"/>
        </w:rPr>
        <w:t>四川省</w:t>
      </w:r>
      <w:bookmarkStart w:id="11" w:name="_Toc15306268"/>
      <w:r>
        <w:rPr>
          <w:rFonts w:hint="eastAsia" w:ascii="方正小标宋简体" w:hAnsi="宋体" w:eastAsia="方正小标宋简体"/>
          <w:color w:val="000000"/>
          <w:sz w:val="72"/>
          <w:szCs w:val="72"/>
          <w:lang w:val="en-US" w:eastAsia="zh-CN"/>
        </w:rPr>
        <w:t>阿坝州汶川县教育局</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color w:val="000000"/>
          <w:sz w:val="72"/>
          <w:szCs w:val="72"/>
          <w:lang w:val="en-US" w:eastAsia="zh-CN"/>
        </w:rPr>
        <w:t>公开</w:t>
      </w:r>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eastAsia="仿宋_GB2312"/>
          <w:sz w:val="32"/>
          <w:szCs w:val="32"/>
        </w:rPr>
      </w:pPr>
      <w:r>
        <w:rPr>
          <w:rFonts w:hint="eastAsia" w:ascii="仿宋_GB2312" w:hAnsi="Calibri" w:eastAsia="仿宋_GB2312" w:cs="仿宋_GB2312"/>
          <w:sz w:val="32"/>
          <w:szCs w:val="32"/>
        </w:rPr>
        <w:t>保密审查情况：已审查，内容审定</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部门主要负责人审签情况：已审签</w:t>
      </w:r>
      <w:r>
        <w:rPr>
          <w:rFonts w:hint="eastAsia" w:ascii="仿宋_GB2312" w:hAnsi="Calibri" w:eastAsia="仿宋_GB2312" w:cs="仿宋_GB2312"/>
          <w:sz w:val="32"/>
          <w:szCs w:val="32"/>
        </w:rPr>
        <w:t>，同意对外公开</w:t>
      </w:r>
    </w:p>
    <w:p>
      <w:pPr>
        <w:widowControl/>
        <w:jc w:val="center"/>
        <w:rPr>
          <w:rFonts w:ascii="方正小标宋简体" w:hAnsi="宋体" w:eastAsia="方正小标宋简体"/>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1"/>
      </w:pPr>
      <w:r>
        <w:rPr>
          <w:rFonts w:hint="eastAsia"/>
        </w:rPr>
        <w:t>公开时间：202</w:t>
      </w:r>
      <w:r>
        <w:rPr>
          <w:rFonts w:hint="eastAsia"/>
          <w:lang w:val="en-US" w:eastAsia="zh-CN"/>
        </w:rPr>
        <w:t>1</w:t>
      </w:r>
      <w:r>
        <w:rPr>
          <w:rFonts w:hint="eastAsia"/>
        </w:rPr>
        <w:t>年9月</w:t>
      </w:r>
      <w:r>
        <w:rPr>
          <w:rFonts w:hint="eastAsia"/>
          <w:lang w:val="en-US" w:eastAsia="zh-CN"/>
        </w:rPr>
        <w:t>14</w:t>
      </w:r>
      <w:r>
        <w:rPr>
          <w:rFonts w:hint="eastAsia"/>
        </w:rPr>
        <w:t>日</w:t>
      </w:r>
    </w:p>
    <w:p/>
    <w:p>
      <w:pPr>
        <w:pStyle w:val="11"/>
        <w:adjustRightInd w:val="0"/>
        <w:snapToGrid w:val="0"/>
        <w:spacing w:before="0" w:line="440" w:lineRule="exact"/>
        <w:jc w:val="left"/>
        <w:rPr>
          <w:rFonts w:hint="default"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第一部分 部门概况</w:t>
      </w:r>
    </w:p>
    <w:p>
      <w:pPr>
        <w:pStyle w:val="12"/>
        <w:adjustRightInd w:val="0"/>
        <w:snapToGrid w:val="0"/>
        <w:spacing w:line="440" w:lineRule="exact"/>
        <w:jc w:val="left"/>
        <w:rPr>
          <w:rFonts w:hint="default"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一、基本职能及主要工作．．．．．．．．．．．．．．．．．．．．．．．．．．．．．</w:t>
      </w:r>
      <w:r>
        <w:rPr>
          <w:rFonts w:hint="eastAsia" w:ascii="仿宋_GB2312" w:eastAsia="仿宋_GB2312" w:cs="仿宋_GB2312"/>
          <w:kern w:val="2"/>
          <w:sz w:val="24"/>
          <w:szCs w:val="24"/>
          <w:lang w:val="en-US" w:eastAsia="zh-CN" w:bidi="ar-SA"/>
        </w:rPr>
        <w:t>．．．．．．．．．．．．4-14</w:t>
      </w:r>
    </w:p>
    <w:p>
      <w:pPr>
        <w:pStyle w:val="12"/>
        <w:adjustRightInd w:val="0"/>
        <w:snapToGrid w:val="0"/>
        <w:spacing w:line="440" w:lineRule="exact"/>
        <w:jc w:val="left"/>
        <w:rPr>
          <w:rFonts w:hint="default"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二、机构设置．．．．．．．．．．．．．．．．．．．．．．．．．．．．．．．．．．．．．．．．．．．．．．．．．．．</w:t>
      </w:r>
      <w:r>
        <w:rPr>
          <w:rFonts w:hint="eastAsia" w:ascii="仿宋_GB2312" w:eastAsia="仿宋_GB2312" w:cs="仿宋_GB2312"/>
          <w:kern w:val="2"/>
          <w:sz w:val="24"/>
          <w:szCs w:val="24"/>
          <w:lang w:val="en-US" w:eastAsia="zh-CN" w:bidi="ar-SA"/>
        </w:rPr>
        <w:t>14</w:t>
      </w:r>
    </w:p>
    <w:p>
      <w:pPr>
        <w:pStyle w:val="11"/>
        <w:adjustRightInd w:val="0"/>
        <w:snapToGrid w:val="0"/>
        <w:spacing w:before="0" w:line="440" w:lineRule="exact"/>
        <w:jc w:val="left"/>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第二部分度部门决算情况说明</w:t>
      </w:r>
    </w:p>
    <w:p>
      <w:pPr>
        <w:pStyle w:val="12"/>
        <w:adjustRightInd w:val="0"/>
        <w:snapToGrid w:val="0"/>
        <w:spacing w:line="440" w:lineRule="exact"/>
        <w:jc w:val="left"/>
        <w:rPr>
          <w:rFonts w:hint="default"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一、收入支出决算总体情况说明．．．．．．．．．．．．．．．．．．．．．．．．．．．．．．．．．．．．</w:t>
      </w:r>
      <w:r>
        <w:rPr>
          <w:rFonts w:hint="eastAsia" w:ascii="仿宋_GB2312" w:eastAsia="仿宋_GB2312" w:cs="仿宋_GB2312"/>
          <w:kern w:val="2"/>
          <w:sz w:val="24"/>
          <w:szCs w:val="24"/>
          <w:lang w:val="en-US" w:eastAsia="zh-CN" w:bidi="ar-SA"/>
        </w:rPr>
        <w:t>15</w:t>
      </w:r>
    </w:p>
    <w:p>
      <w:pPr>
        <w:pStyle w:val="12"/>
        <w:adjustRightInd w:val="0"/>
        <w:snapToGrid w:val="0"/>
        <w:spacing w:line="440" w:lineRule="exact"/>
        <w:jc w:val="left"/>
        <w:rPr>
          <w:rFonts w:hint="default"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二、收入决算情况说明．．．．．．．．．．．．．．．．．．．．．．．．．．．．．．．．．．．．．．．．．</w:t>
      </w:r>
      <w:r>
        <w:rPr>
          <w:rFonts w:hint="eastAsia" w:ascii="仿宋_GB2312" w:eastAsia="仿宋_GB2312" w:cs="仿宋_GB2312"/>
          <w:kern w:val="2"/>
          <w:sz w:val="24"/>
          <w:szCs w:val="24"/>
          <w:lang w:val="en-US" w:eastAsia="zh-CN" w:bidi="ar-SA"/>
        </w:rPr>
        <w:t>．．．．15-16</w:t>
      </w:r>
      <w:r>
        <w:rPr>
          <w:rFonts w:hint="eastAsia" w:ascii="仿宋_GB2312" w:hAnsi="Times New Roman" w:eastAsia="仿宋_GB2312" w:cs="仿宋_GB2312"/>
          <w:kern w:val="2"/>
          <w:sz w:val="24"/>
          <w:szCs w:val="24"/>
          <w:lang w:val="en-US" w:eastAsia="zh-CN" w:bidi="ar-SA"/>
        </w:rPr>
        <w:t>三、支出决算情况说明．．．．．．．．．．．．．．．．．．．．．．．．．．．．．．．．．．．．．．．．．</w:t>
      </w:r>
      <w:r>
        <w:rPr>
          <w:rFonts w:hint="eastAsia" w:ascii="仿宋_GB2312" w:eastAsia="仿宋_GB2312" w:cs="仿宋_GB2312"/>
          <w:kern w:val="2"/>
          <w:sz w:val="24"/>
          <w:szCs w:val="24"/>
          <w:lang w:val="en-US" w:eastAsia="zh-CN" w:bidi="ar-SA"/>
        </w:rPr>
        <w:t>．．．．16</w:t>
      </w:r>
    </w:p>
    <w:p>
      <w:pPr>
        <w:pStyle w:val="12"/>
        <w:adjustRightInd w:val="0"/>
        <w:snapToGrid w:val="0"/>
        <w:spacing w:line="440" w:lineRule="exact"/>
        <w:jc w:val="left"/>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四、财政拨款收入支出决算总体情况说明．．．．．．．．．．．．．．．．．．．．．．．．．</w:t>
      </w:r>
      <w:r>
        <w:rPr>
          <w:rFonts w:hint="eastAsia" w:ascii="仿宋_GB2312" w:eastAsia="仿宋_GB2312" w:cs="仿宋_GB2312"/>
          <w:kern w:val="2"/>
          <w:sz w:val="24"/>
          <w:szCs w:val="24"/>
          <w:lang w:val="en-US" w:eastAsia="zh-CN" w:bidi="ar-SA"/>
        </w:rPr>
        <w:t>．．．．17</w:t>
      </w:r>
      <w:r>
        <w:rPr>
          <w:rFonts w:hint="eastAsia" w:ascii="仿宋_GB2312" w:hAnsi="Times New Roman" w:eastAsia="仿宋_GB2312" w:cs="仿宋_GB2312"/>
          <w:kern w:val="2"/>
          <w:sz w:val="24"/>
          <w:szCs w:val="24"/>
          <w:lang w:val="en-US" w:eastAsia="zh-CN" w:bidi="ar-SA"/>
        </w:rPr>
        <w:t>　　　　　　　　　　　　　　　</w:t>
      </w:r>
    </w:p>
    <w:p>
      <w:pPr>
        <w:pStyle w:val="12"/>
        <w:adjustRightInd w:val="0"/>
        <w:snapToGrid w:val="0"/>
        <w:spacing w:line="440" w:lineRule="exact"/>
        <w:jc w:val="left"/>
        <w:rPr>
          <w:rFonts w:hint="default"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五、一般公共预算财政拨款支出决算情况说明．．．．．．．．．．．．．．．</w:t>
      </w:r>
      <w:r>
        <w:rPr>
          <w:rFonts w:hint="eastAsia" w:ascii="仿宋_GB2312" w:eastAsia="仿宋_GB2312" w:cs="仿宋_GB2312"/>
          <w:kern w:val="2"/>
          <w:sz w:val="24"/>
          <w:szCs w:val="24"/>
          <w:lang w:val="en-US" w:eastAsia="zh-CN" w:bidi="ar-SA"/>
        </w:rPr>
        <w:t>．．．．．．17-24</w:t>
      </w:r>
    </w:p>
    <w:p>
      <w:pPr>
        <w:pStyle w:val="12"/>
        <w:adjustRightInd w:val="0"/>
        <w:snapToGrid w:val="0"/>
        <w:spacing w:line="440" w:lineRule="exact"/>
        <w:jc w:val="left"/>
        <w:rPr>
          <w:rFonts w:hint="default"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六、一般公共预算财政拨款基本支出决算情况说明．．．．．．．．．．．</w:t>
      </w:r>
      <w:r>
        <w:rPr>
          <w:rFonts w:hint="eastAsia" w:ascii="仿宋_GB2312" w:eastAsia="仿宋_GB2312" w:cs="仿宋_GB2312"/>
          <w:kern w:val="2"/>
          <w:sz w:val="24"/>
          <w:szCs w:val="24"/>
          <w:lang w:val="en-US" w:eastAsia="zh-CN" w:bidi="ar-SA"/>
        </w:rPr>
        <w:t>．．．．．．24-25</w:t>
      </w:r>
    </w:p>
    <w:p>
      <w:pPr>
        <w:pStyle w:val="12"/>
        <w:adjustRightInd w:val="0"/>
        <w:snapToGrid w:val="0"/>
        <w:spacing w:line="440" w:lineRule="exact"/>
        <w:jc w:val="left"/>
        <w:rPr>
          <w:rFonts w:hint="default"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七、“三公”经费财政拨款支出决算情况说明．．．．．．．．．．．．．．</w:t>
      </w:r>
      <w:r>
        <w:rPr>
          <w:rFonts w:hint="eastAsia" w:ascii="仿宋_GB2312" w:eastAsia="仿宋_GB2312" w:cs="仿宋_GB2312"/>
          <w:kern w:val="2"/>
          <w:sz w:val="24"/>
          <w:szCs w:val="24"/>
          <w:lang w:val="en-US" w:eastAsia="zh-CN" w:bidi="ar-SA"/>
        </w:rPr>
        <w:t>．．．．．．</w:t>
      </w:r>
      <w:r>
        <w:rPr>
          <w:rFonts w:hint="eastAsia" w:ascii="仿宋_GB2312" w:hAnsi="Times New Roman" w:eastAsia="仿宋_GB2312" w:cs="仿宋_GB2312"/>
          <w:kern w:val="2"/>
          <w:sz w:val="24"/>
          <w:szCs w:val="24"/>
          <w:lang w:val="en-US" w:eastAsia="zh-CN" w:bidi="ar-SA"/>
        </w:rPr>
        <w:t>．</w:t>
      </w:r>
      <w:r>
        <w:rPr>
          <w:rFonts w:hint="eastAsia" w:ascii="仿宋_GB2312" w:eastAsia="仿宋_GB2312" w:cs="仿宋_GB2312"/>
          <w:kern w:val="2"/>
          <w:sz w:val="24"/>
          <w:szCs w:val="24"/>
          <w:lang w:val="en-US" w:eastAsia="zh-CN" w:bidi="ar-SA"/>
        </w:rPr>
        <w:t>25-27</w:t>
      </w:r>
    </w:p>
    <w:p>
      <w:pPr>
        <w:pStyle w:val="12"/>
        <w:adjustRightInd w:val="0"/>
        <w:snapToGrid w:val="0"/>
        <w:spacing w:line="440" w:lineRule="exact"/>
        <w:jc w:val="left"/>
        <w:rPr>
          <w:rFonts w:hint="default"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八、政府性基金预算支出决算情况说明．．．．．．．．．．．．．．．．．．．．．．．．．．．</w:t>
      </w:r>
      <w:r>
        <w:rPr>
          <w:rFonts w:hint="eastAsia" w:ascii="仿宋_GB2312" w:eastAsia="仿宋_GB2312" w:cs="仿宋_GB2312"/>
          <w:kern w:val="2"/>
          <w:sz w:val="24"/>
          <w:szCs w:val="24"/>
          <w:lang w:val="en-US" w:eastAsia="zh-CN" w:bidi="ar-SA"/>
        </w:rPr>
        <w:t>27</w:t>
      </w:r>
    </w:p>
    <w:p>
      <w:pPr>
        <w:pStyle w:val="12"/>
        <w:adjustRightInd w:val="0"/>
        <w:snapToGrid w:val="0"/>
        <w:spacing w:line="440" w:lineRule="exact"/>
        <w:ind w:leftChars="0"/>
        <w:jc w:val="left"/>
        <w:rPr>
          <w:rFonts w:hint="default"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九、 国有资本经营预算支出决算情况说明．．．．．．．．．．．．．．．．．．．．．．．．</w:t>
      </w:r>
      <w:r>
        <w:rPr>
          <w:rFonts w:hint="eastAsia" w:ascii="仿宋_GB2312" w:eastAsia="仿宋_GB2312" w:cs="仿宋_GB2312"/>
          <w:kern w:val="2"/>
          <w:sz w:val="24"/>
          <w:szCs w:val="24"/>
          <w:lang w:val="en-US" w:eastAsia="zh-CN" w:bidi="ar-SA"/>
        </w:rPr>
        <w:t>27</w:t>
      </w:r>
    </w:p>
    <w:p>
      <w:pPr>
        <w:adjustRightInd w:val="0"/>
        <w:snapToGrid w:val="0"/>
        <w:spacing w:line="440" w:lineRule="exact"/>
        <w:ind w:firstLine="480" w:firstLineChars="200"/>
        <w:jc w:val="left"/>
        <w:rPr>
          <w:rFonts w:hint="default"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十、其他重要事项的情况说明</w:t>
      </w:r>
      <w:r>
        <w:rPr>
          <w:rFonts w:hint="eastAsia" w:ascii="仿宋_GB2312" w:hAnsi="Times New Roman" w:eastAsia="仿宋_GB2312" w:cs="仿宋_GB2312"/>
          <w:kern w:val="2"/>
          <w:sz w:val="24"/>
          <w:szCs w:val="24"/>
          <w:lang w:val="en-US" w:eastAsia="zh-CN" w:bidi="ar-SA"/>
        </w:rPr>
        <w:tab/>
      </w:r>
      <w:r>
        <w:rPr>
          <w:rFonts w:hint="eastAsia" w:ascii="仿宋_GB2312" w:hAnsi="Times New Roman" w:eastAsia="仿宋_GB2312" w:cs="仿宋_GB2312"/>
          <w:kern w:val="2"/>
          <w:sz w:val="24"/>
          <w:szCs w:val="24"/>
          <w:lang w:val="en-US" w:eastAsia="zh-CN" w:bidi="ar-SA"/>
        </w:rPr>
        <w:t>．．．．．．．．．．．．．．．．．．．．．．．．．．．．．．</w:t>
      </w:r>
      <w:r>
        <w:rPr>
          <w:rFonts w:hint="eastAsia" w:ascii="仿宋_GB2312" w:eastAsia="仿宋_GB2312" w:cs="仿宋_GB2312"/>
          <w:kern w:val="2"/>
          <w:sz w:val="24"/>
          <w:szCs w:val="24"/>
          <w:lang w:val="en-US" w:eastAsia="zh-CN" w:bidi="ar-SA"/>
        </w:rPr>
        <w:t>．．27-36</w:t>
      </w:r>
    </w:p>
    <w:p>
      <w:pPr>
        <w:pStyle w:val="11"/>
        <w:adjustRightInd w:val="0"/>
        <w:snapToGrid w:val="0"/>
        <w:spacing w:before="0" w:line="440" w:lineRule="exact"/>
        <w:jc w:val="left"/>
        <w:rPr>
          <w:rFonts w:hint="default"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第三部分 名词解释．．．．．．．．．．．．．．．．．．．．．．．．．．．．．．．．．．．．．．．．．．．．．．．37-41</w:t>
      </w:r>
    </w:p>
    <w:p>
      <w:pPr>
        <w:pStyle w:val="11"/>
        <w:adjustRightInd w:val="0"/>
        <w:snapToGrid w:val="0"/>
        <w:spacing w:before="0" w:line="440" w:lineRule="exact"/>
        <w:jc w:val="left"/>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第四部分 附件</w:t>
      </w:r>
    </w:p>
    <w:p>
      <w:pPr>
        <w:pStyle w:val="12"/>
        <w:adjustRightInd w:val="0"/>
        <w:snapToGrid w:val="0"/>
        <w:spacing w:line="440" w:lineRule="exact"/>
        <w:jc w:val="left"/>
        <w:rPr>
          <w:rFonts w:hint="default"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附件1</w:t>
      </w:r>
      <w:r>
        <w:rPr>
          <w:rFonts w:hint="eastAsia" w:ascii="仿宋_GB2312" w:eastAsia="仿宋_GB2312" w:cs="仿宋_GB2312"/>
          <w:b/>
          <w:bCs/>
          <w:kern w:val="2"/>
          <w:sz w:val="24"/>
          <w:szCs w:val="24"/>
          <w:lang w:val="en-US" w:eastAsia="zh-CN" w:bidi="ar-SA"/>
        </w:rPr>
        <w:t>.....................................................　</w:t>
      </w:r>
      <w:r>
        <w:rPr>
          <w:rFonts w:hint="eastAsia" w:ascii="仿宋_GB2312" w:eastAsia="仿宋_GB2312" w:cs="仿宋_GB2312"/>
          <w:b w:val="0"/>
          <w:bCs w:val="0"/>
          <w:kern w:val="2"/>
          <w:sz w:val="24"/>
          <w:szCs w:val="24"/>
          <w:lang w:val="en-US" w:eastAsia="zh-CN" w:bidi="ar-SA"/>
        </w:rPr>
        <w:t>42-49</w:t>
      </w:r>
    </w:p>
    <w:p>
      <w:pPr>
        <w:pStyle w:val="12"/>
        <w:adjustRightInd w:val="0"/>
        <w:snapToGrid w:val="0"/>
        <w:spacing w:line="440" w:lineRule="exact"/>
        <w:jc w:val="left"/>
        <w:rPr>
          <w:rFonts w:hint="default" w:ascii="仿宋_GB2312" w:hAnsi="Times New Roman" w:eastAsia="仿宋_GB2312" w:cs="仿宋_GB2312"/>
          <w:b w:val="0"/>
          <w:bCs w:val="0"/>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附件2</w:t>
      </w:r>
      <w:r>
        <w:rPr>
          <w:rFonts w:hint="eastAsia" w:ascii="仿宋_GB2312" w:eastAsia="仿宋_GB2312" w:cs="仿宋_GB2312"/>
          <w:b/>
          <w:bCs/>
          <w:kern w:val="2"/>
          <w:sz w:val="24"/>
          <w:szCs w:val="24"/>
          <w:lang w:val="en-US" w:eastAsia="zh-CN" w:bidi="ar-SA"/>
        </w:rPr>
        <w:t>..................................................．．．．</w:t>
      </w:r>
      <w:r>
        <w:rPr>
          <w:rFonts w:hint="eastAsia" w:ascii="仿宋_GB2312" w:eastAsia="仿宋_GB2312" w:cs="仿宋_GB2312"/>
          <w:b w:val="0"/>
          <w:bCs w:val="0"/>
          <w:kern w:val="2"/>
          <w:sz w:val="24"/>
          <w:szCs w:val="24"/>
          <w:lang w:val="en-US" w:eastAsia="zh-CN" w:bidi="ar-SA"/>
        </w:rPr>
        <w:t>50-53</w:t>
      </w:r>
    </w:p>
    <w:p>
      <w:pPr>
        <w:pStyle w:val="11"/>
        <w:adjustRightInd w:val="0"/>
        <w:snapToGrid w:val="0"/>
        <w:spacing w:before="0" w:line="440" w:lineRule="exact"/>
        <w:jc w:val="left"/>
        <w:rPr>
          <w:rFonts w:hint="default"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第五部分 附表．．．．．．．．．．．．．．．．．．．．．．．．．．．．．．．．．．．．．．．．．．．．．．．．．．．54</w:t>
      </w:r>
    </w:p>
    <w:p>
      <w:pPr>
        <w:pStyle w:val="12"/>
        <w:adjustRightInd w:val="0"/>
        <w:snapToGrid w:val="0"/>
        <w:spacing w:line="440" w:lineRule="exact"/>
        <w:jc w:val="left"/>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一、收入支出决算总表</w:t>
      </w:r>
    </w:p>
    <w:p>
      <w:pPr>
        <w:pStyle w:val="12"/>
        <w:adjustRightInd w:val="0"/>
        <w:snapToGrid w:val="0"/>
        <w:spacing w:line="440" w:lineRule="exact"/>
        <w:jc w:val="left"/>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二、收入决算表</w:t>
      </w:r>
    </w:p>
    <w:p>
      <w:pPr>
        <w:pStyle w:val="12"/>
        <w:adjustRightInd w:val="0"/>
        <w:snapToGrid w:val="0"/>
        <w:spacing w:line="440" w:lineRule="exact"/>
        <w:jc w:val="left"/>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三、支出决算表</w:t>
      </w:r>
    </w:p>
    <w:p>
      <w:pPr>
        <w:pStyle w:val="12"/>
        <w:adjustRightInd w:val="0"/>
        <w:snapToGrid w:val="0"/>
        <w:spacing w:line="440" w:lineRule="exact"/>
        <w:jc w:val="left"/>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七、一般公共预算财政拨款支出决算明细表四、财政拨款收入支出决算总表</w:t>
      </w:r>
    </w:p>
    <w:p>
      <w:pPr>
        <w:pStyle w:val="12"/>
        <w:adjustRightInd w:val="0"/>
        <w:snapToGrid w:val="0"/>
        <w:spacing w:line="440" w:lineRule="exact"/>
        <w:jc w:val="left"/>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五、财政拨款支出决算明细表</w:t>
      </w:r>
    </w:p>
    <w:p>
      <w:pPr>
        <w:pStyle w:val="12"/>
        <w:adjustRightInd w:val="0"/>
        <w:snapToGrid w:val="0"/>
        <w:spacing w:line="440" w:lineRule="exact"/>
        <w:jc w:val="left"/>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六、一般公共预算财政拨款支出决算表</w:t>
      </w:r>
    </w:p>
    <w:p>
      <w:pPr>
        <w:pStyle w:val="12"/>
        <w:adjustRightInd w:val="0"/>
        <w:snapToGrid w:val="0"/>
        <w:spacing w:line="440" w:lineRule="exact"/>
        <w:jc w:val="left"/>
        <w:rPr>
          <w:rFonts w:hint="eastAsia" w:ascii="仿宋_GB2312" w:hAnsi="Times New Roman" w:eastAsia="仿宋_GB2312" w:cs="仿宋_GB2312"/>
          <w:kern w:val="2"/>
          <w:sz w:val="24"/>
          <w:szCs w:val="24"/>
          <w:lang w:val="en-US" w:eastAsia="zh-CN" w:bidi="ar-SA"/>
        </w:rPr>
      </w:pPr>
    </w:p>
    <w:p>
      <w:pPr>
        <w:pStyle w:val="12"/>
        <w:adjustRightInd w:val="0"/>
        <w:snapToGrid w:val="0"/>
        <w:spacing w:line="440" w:lineRule="exact"/>
        <w:jc w:val="left"/>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八、一般公共预算财政拨款基本支出决算表</w:t>
      </w:r>
    </w:p>
    <w:p>
      <w:pPr>
        <w:pStyle w:val="12"/>
        <w:adjustRightInd w:val="0"/>
        <w:snapToGrid w:val="0"/>
        <w:spacing w:line="440" w:lineRule="exact"/>
        <w:jc w:val="left"/>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九、一般公共预算财政拨款项目支出决算表</w:t>
      </w:r>
    </w:p>
    <w:p>
      <w:pPr>
        <w:pStyle w:val="12"/>
        <w:adjustRightInd w:val="0"/>
        <w:snapToGrid w:val="0"/>
        <w:spacing w:line="440" w:lineRule="exact"/>
        <w:jc w:val="left"/>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十、一般公共预算财政拨款“三公”经费支出决算表</w:t>
      </w:r>
    </w:p>
    <w:p>
      <w:pPr>
        <w:pStyle w:val="12"/>
        <w:adjustRightInd w:val="0"/>
        <w:snapToGrid w:val="0"/>
        <w:spacing w:line="440" w:lineRule="exact"/>
        <w:jc w:val="left"/>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十一、政府性基金预算财政拨款收入支出决算表</w:t>
      </w:r>
    </w:p>
    <w:p>
      <w:pPr>
        <w:pStyle w:val="12"/>
        <w:adjustRightInd w:val="0"/>
        <w:snapToGrid w:val="0"/>
        <w:spacing w:line="440" w:lineRule="exact"/>
        <w:jc w:val="left"/>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十二、政府性基金预算财政拨款“三公”经费支出决算表</w:t>
      </w:r>
    </w:p>
    <w:p>
      <w:pPr>
        <w:pStyle w:val="12"/>
        <w:adjustRightInd w:val="0"/>
        <w:snapToGrid w:val="0"/>
        <w:spacing w:line="440" w:lineRule="exact"/>
        <w:jc w:val="left"/>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十三、国有资本经营预算支出决算表</w:t>
      </w:r>
    </w:p>
    <w:p>
      <w:pPr>
        <w:widowControl/>
        <w:spacing w:line="440" w:lineRule="exact"/>
        <w:jc w:val="left"/>
        <w:rPr>
          <w:rFonts w:hint="eastAsia" w:ascii="仿宋_GB2312" w:hAnsi="Times New Roman" w:eastAsia="仿宋_GB2312" w:cs="仿宋_GB2312"/>
          <w:kern w:val="2"/>
          <w:sz w:val="32"/>
          <w:szCs w:val="32"/>
          <w:lang w:val="en-US" w:eastAsia="zh-CN" w:bidi="ar-SA"/>
        </w:rPr>
      </w:pPr>
      <w:bookmarkStart w:id="12" w:name="_Toc15377196"/>
      <w:bookmarkStart w:id="13" w:name="_Toc15396599"/>
      <w:r>
        <w:rPr>
          <w:rFonts w:hint="eastAsia" w:ascii="仿宋_GB2312" w:hAnsi="Times New Roman" w:eastAsia="仿宋_GB2312" w:cs="仿宋_GB2312"/>
          <w:kern w:val="2"/>
          <w:sz w:val="32"/>
          <w:szCs w:val="32"/>
          <w:lang w:val="en-US" w:eastAsia="zh-CN" w:bidi="ar-SA"/>
        </w:rPr>
        <w:br w:type="page"/>
      </w:r>
    </w:p>
    <w:p>
      <w:pPr>
        <w:pStyle w:val="3"/>
        <w:numPr>
          <w:ilvl w:val="0"/>
          <w:numId w:val="1"/>
        </w:numPr>
        <w:jc w:val="center"/>
        <w:rPr>
          <w:rStyle w:val="26"/>
          <w:rFonts w:hint="eastAsia" w:ascii="黑体" w:hAnsi="黑体" w:eastAsia="黑体"/>
          <w:b w:val="0"/>
          <w:bCs w:val="0"/>
        </w:rPr>
      </w:pPr>
      <w:r>
        <w:rPr>
          <w:rStyle w:val="26"/>
          <w:rFonts w:hint="eastAsia" w:ascii="黑体" w:hAnsi="黑体" w:eastAsia="黑体"/>
          <w:b w:val="0"/>
          <w:bCs w:val="0"/>
        </w:rPr>
        <w:t>部门概况</w:t>
      </w:r>
      <w:bookmarkEnd w:id="12"/>
      <w:bookmarkEnd w:id="13"/>
    </w:p>
    <w:p>
      <w:pPr>
        <w:pStyle w:val="4"/>
        <w:ind w:firstLine="640" w:firstLineChars="200"/>
        <w:rPr>
          <w:rStyle w:val="27"/>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5" w:firstLineChars="210"/>
        <w:outlineLvl w:val="2"/>
        <w:rPr>
          <w:rFonts w:hint="default" w:ascii="仿宋" w:hAnsi="仿宋" w:eastAsia="仿宋"/>
          <w:b/>
          <w:bCs w:val="0"/>
          <w:color w:val="000000"/>
          <w:sz w:val="32"/>
          <w:szCs w:val="32"/>
          <w:lang w:val="en-US" w:eastAsia="zh-CN"/>
        </w:rPr>
      </w:pPr>
      <w:r>
        <w:rPr>
          <w:rFonts w:hint="eastAsia" w:ascii="仿宋" w:hAnsi="仿宋" w:eastAsia="仿宋"/>
          <w:b/>
          <w:bCs w:val="0"/>
          <w:color w:val="000000"/>
          <w:sz w:val="32"/>
          <w:szCs w:val="32"/>
          <w:lang w:eastAsia="zh-CN"/>
        </w:rPr>
        <w:t>（</w:t>
      </w:r>
      <w:r>
        <w:rPr>
          <w:rFonts w:hint="eastAsia" w:ascii="仿宋" w:hAnsi="仿宋" w:eastAsia="仿宋"/>
          <w:b/>
          <w:bCs w:val="0"/>
          <w:color w:val="000000"/>
          <w:sz w:val="32"/>
          <w:szCs w:val="32"/>
          <w:lang w:val="en-US" w:eastAsia="zh-CN"/>
        </w:rPr>
        <w:t>一</w:t>
      </w:r>
      <w:r>
        <w:rPr>
          <w:rFonts w:hint="eastAsia" w:ascii="仿宋" w:hAnsi="仿宋" w:eastAsia="仿宋"/>
          <w:b/>
          <w:bCs w:val="0"/>
          <w:color w:val="000000"/>
          <w:sz w:val="32"/>
          <w:szCs w:val="32"/>
          <w:lang w:eastAsia="zh-CN"/>
        </w:rPr>
        <w:t>）</w:t>
      </w:r>
      <w:r>
        <w:rPr>
          <w:rFonts w:hint="eastAsia" w:ascii="仿宋" w:hAnsi="仿宋" w:eastAsia="仿宋"/>
          <w:b/>
          <w:bCs w:val="0"/>
          <w:color w:val="000000"/>
          <w:sz w:val="32"/>
          <w:szCs w:val="32"/>
          <w:lang w:val="en-US" w:eastAsia="zh-CN"/>
        </w:rPr>
        <w:t>基本职能</w:t>
      </w:r>
    </w:p>
    <w:p>
      <w:pPr>
        <w:pStyle w:val="32"/>
        <w:spacing w:before="0" w:line="360" w:lineRule="auto"/>
        <w:ind w:left="638" w:leftChars="304" w:firstLine="321" w:firstLineChars="1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b/>
          <w:bCs/>
          <w:kern w:val="2"/>
          <w:sz w:val="32"/>
          <w:szCs w:val="32"/>
          <w:lang w:val="en-US" w:eastAsia="zh-CN" w:bidi="ar-SA"/>
        </w:rPr>
        <w:t>一、职责调整</w:t>
      </w:r>
      <w:r>
        <w:rPr>
          <w:rFonts w:hint="eastAsia" w:ascii="仿宋_GB2312" w:hAnsi="仿宋" w:eastAsia="仿宋_GB2312" w:cs="Times New Roman"/>
          <w:kern w:val="2"/>
          <w:sz w:val="32"/>
          <w:szCs w:val="32"/>
          <w:lang w:val="en-US" w:eastAsia="zh-CN" w:bidi="ar-SA"/>
        </w:rPr>
        <w:br w:type="textWrapping"/>
      </w:r>
      <w:r>
        <w:rPr>
          <w:rFonts w:hint="eastAsia" w:ascii="仿宋_GB2312" w:hAnsi="仿宋" w:eastAsia="仿宋_GB2312" w:cs="Times New Roman"/>
          <w:kern w:val="2"/>
          <w:sz w:val="32"/>
          <w:szCs w:val="32"/>
          <w:lang w:val="en-US" w:eastAsia="zh-CN" w:bidi="ar-SA"/>
        </w:rPr>
        <w:t>（一）取消已由县政府公布取消的行政审批事项。</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二）加强基础教育工作，以农村教育为重点，实施牧区异地藏汉双语高、初中教学，推进义务教育均衡发展，大力推进学前教育发展，促进教育公平。深入推进基础教育体制改革，加强中小学德育，全面实施素质教育。</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（三）加强对民办幼儿园的管理，完善民办教育管理政策措施，规范办学行为，促进民办教育事业健康发展。</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（四）加强中小学教师队伍建设。认真履行中小学教师资格认定、招聘录用、职务评聘、培养培训、考核奖惩、交流调配等管理职能。</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（五）健全学生资助体系，全面实施学前教育“一免一减”、义务教育“三免一补”、普通高中“两减一助”政策，保障生源地贷款工作的顺利进行；加强校园安全管理；加强青少年思想政治工作。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（六）加强组织领导，采取切实有效措施，大力实施农村义务教育阶段学生营养改善计划。</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（七）加强对全县教育系统党建工作的管理指导。</w:t>
      </w:r>
    </w:p>
    <w:p>
      <w:pPr>
        <w:pStyle w:val="32"/>
        <w:spacing w:before="0" w:line="360" w:lineRule="auto"/>
        <w:ind w:left="1281" w:leftChars="304" w:hanging="643" w:hangingChars="200"/>
        <w:rPr>
          <w:rFonts w:hint="eastAsia" w:ascii="仿宋_GB2312" w:hAnsi="仿宋" w:eastAsia="仿宋_GB2312" w:cs="Times New Roman"/>
          <w:b/>
          <w:bCs/>
          <w:kern w:val="2"/>
          <w:sz w:val="32"/>
          <w:szCs w:val="32"/>
          <w:lang w:val="en-US" w:eastAsia="zh-CN" w:bidi="ar-SA"/>
        </w:rPr>
      </w:pPr>
      <w:r>
        <w:rPr>
          <w:rFonts w:hint="eastAsia" w:ascii="仿宋_GB2312" w:hAnsi="仿宋" w:eastAsia="仿宋_GB2312" w:cs="Times New Roman"/>
          <w:b/>
          <w:bCs/>
          <w:kern w:val="2"/>
          <w:sz w:val="32"/>
          <w:szCs w:val="32"/>
          <w:lang w:val="en-US" w:eastAsia="zh-CN" w:bidi="ar-SA"/>
        </w:rPr>
        <w:t>二、主要职责</w:t>
      </w:r>
    </w:p>
    <w:p>
      <w:pPr>
        <w:pStyle w:val="32"/>
        <w:spacing w:before="0" w:line="360" w:lineRule="auto"/>
        <w:ind w:left="1278" w:leftChars="304" w:hanging="640" w:hanging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根据以上职责调整，县教育局的主要职责是</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（一）贯彻执行党和国家的教育方针、政策、法规，研究、制定有利于全县教育事业改革、发展的地方性政策措施，并组织贯彻实施。</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（二）根据我县经济社会发展，研究制定教育事业发展规划和年度计划，提出教育体制改革的地方政策和思路以及教育发展的方向、重点、结构、速度，并组织和指导实施。</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三）综合管理基础教育、职业教育和成人教育工作；管理县内的社会力量办学工作；管理各中小学、幼儿园（教育机构）；指导其它部门办的学校和民办学校（教育机构）的有关工作；指导办学体制、学校内部管理体制改革；管理和指导中小学学生学籍管理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四）健全教育经费保障机制。草拟县级教育经费年度预算；会同有关部门拟定筹措教育经费、教育拨款、教育基本建设投资、教育收费的政策；管理、指导学校的基本建设；对全县各中小学、幼儿园（教育机构）的经济活动和教育经费进行审计监督；对全县各中小学、幼儿园（教育机构）的办学收费进行执法监督。</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（五）指导、评估乡镇人民政府贯彻执行教育法律、法规、方针、政策、履行教育职责和发展教育事业的工作情况；督导、评估各中小学、幼儿园（教育机构）的办学水平和教育质量。</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六）指导中小学、幼儿园（教育机构）开展教学研究和改革；确定中小学使用的教材和教学辅助资料；指导各中小学、幼儿园（教育机构）教育技术装备和实验室（场）、图书室等专用室的建设工作；组织和指导教育信息化工程的实施；指导中小学的行政管理、教育教学管理、教育信息、统计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七）规划并负责各类学校的思想政治、德育、体育、卫生、艺术教育工作及国防教育工作；与公安、政法部门共同做好维护校园及周围的稳定与安全工作；指导全县各中小学、幼儿园（教育机构）全面贯彻党和国家的教育方针，努力提高教育质量。</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（八）制定全县各中小学、幼儿园（教育机构）的招生计划；指导各中小学、幼儿园（教育机构）的招生录取工作；指导招生考试、自学考试、水平考试的工作。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（九）管理社会力量举办的各类高等、中等专业教育、职业技术教育、基础教育、学前教育和继续教育工作；负责扫除青壮年文盲工作和农民文化技术教育工作；负责学校推广普通话和文字规范工作。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十）主管全县的教师工作；负责实施各中小学、幼儿园（教育机构）教师资格认定、招聘录用、职务评聘、考核、聘任、培养培训和行政干部队伍的管理、培养、引进、继续教育工作；负责各中小学、幼儿园（教育机构）纪检、监察工作；协调有关部门做好学校统战、治安保卫和社团管理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（十一）完善家庭经济困难学生资助政策体系，保障生源地信用助学贷款工作的顺利进行；组织实施农村义务教育阶段营养改善计划。</w:t>
      </w:r>
    </w:p>
    <w:p>
      <w:pPr>
        <w:pStyle w:val="32"/>
        <w:spacing w:before="0" w:line="360" w:lineRule="auto"/>
        <w:ind w:left="638" w:leftChars="304" w:firstLine="0" w:firstLineChars="0"/>
        <w:rPr>
          <w:rFonts w:hint="eastAsia" w:hAnsi="仿宋"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（十二）承办县政府公布的有关行政审批事项。</w:t>
      </w:r>
      <w:r>
        <w:rPr>
          <w:rFonts w:hint="eastAsia" w:ascii="仿宋_GB2312" w:hAnsi="仿宋" w:eastAsia="仿宋_GB2312" w:cs="Times New Roman"/>
          <w:kern w:val="2"/>
          <w:sz w:val="32"/>
          <w:szCs w:val="32"/>
          <w:lang w:val="en-US" w:eastAsia="zh-CN" w:bidi="ar-SA"/>
        </w:rPr>
        <w:br w:type="textWrapping"/>
      </w:r>
      <w:r>
        <w:rPr>
          <w:rFonts w:hint="eastAsia" w:ascii="仿宋_GB2312" w:hAnsi="仿宋" w:eastAsia="仿宋_GB2312" w:cs="Times New Roman"/>
          <w:kern w:val="2"/>
          <w:sz w:val="32"/>
          <w:szCs w:val="32"/>
          <w:lang w:val="en-US" w:eastAsia="zh-CN" w:bidi="ar-SA"/>
        </w:rPr>
        <w:t>（十三）承办县政府交办的其他工作事项。</w:t>
      </w:r>
      <w:r>
        <w:rPr>
          <w:rFonts w:hint="eastAsia" w:ascii="仿宋_GB2312" w:hAnsi="仿宋" w:eastAsia="仿宋_GB2312" w:cs="Times New Roman"/>
          <w:kern w:val="2"/>
          <w:sz w:val="32"/>
          <w:szCs w:val="32"/>
          <w:lang w:val="en-US" w:eastAsia="zh-CN" w:bidi="ar-SA"/>
        </w:rPr>
        <w:br w:type="textWrapping"/>
      </w:r>
      <w:r>
        <w:rPr>
          <w:rFonts w:hint="eastAsia" w:ascii="仿宋_GB2312" w:hAnsi="仿宋" w:eastAsia="仿宋_GB2312" w:cs="Times New Roman"/>
          <w:kern w:val="2"/>
          <w:sz w:val="32"/>
          <w:szCs w:val="32"/>
          <w:lang w:val="en-US" w:eastAsia="zh-CN" w:bidi="ar-SA"/>
        </w:rPr>
        <w:t xml:space="preserve"> </w:t>
      </w:r>
      <w:r>
        <w:rPr>
          <w:rFonts w:hint="eastAsia" w:ascii="仿宋_GB2312" w:hAnsi="仿宋" w:eastAsia="仿宋_GB2312" w:cs="Times New Roman"/>
          <w:b/>
          <w:bCs/>
          <w:kern w:val="2"/>
          <w:sz w:val="32"/>
          <w:szCs w:val="32"/>
          <w:lang w:val="en-US" w:eastAsia="zh-CN" w:bidi="ar-SA"/>
        </w:rPr>
        <w:t>三、内设机构</w:t>
      </w:r>
      <w:r>
        <w:rPr>
          <w:rFonts w:hint="eastAsia" w:ascii="仿宋_GB2312" w:hAnsi="仿宋" w:eastAsia="仿宋_GB2312" w:cs="Times New Roman"/>
          <w:kern w:val="2"/>
          <w:sz w:val="32"/>
          <w:szCs w:val="32"/>
          <w:lang w:val="en-US" w:eastAsia="zh-CN" w:bidi="ar-SA"/>
        </w:rPr>
        <w:br w:type="textWrapping"/>
      </w:r>
      <w:r>
        <w:rPr>
          <w:rFonts w:hint="eastAsia" w:ascii="仿宋_GB2312" w:hAnsi="仿宋" w:eastAsia="仿宋_GB2312" w:cs="Times New Roman"/>
          <w:kern w:val="2"/>
          <w:sz w:val="32"/>
          <w:szCs w:val="32"/>
          <w:lang w:val="en-US" w:eastAsia="zh-CN" w:bidi="ar-SA"/>
        </w:rPr>
        <w:t xml:space="preserve"> 根据上述职责，县教育局设6个内设机构：</w:t>
      </w:r>
      <w:r>
        <w:rPr>
          <w:rFonts w:hint="eastAsia" w:ascii="仿宋_GB2312" w:hAnsi="仿宋" w:eastAsia="仿宋_GB2312" w:cs="Times New Roman"/>
          <w:kern w:val="2"/>
          <w:sz w:val="32"/>
          <w:szCs w:val="32"/>
          <w:lang w:val="en-US" w:eastAsia="zh-CN" w:bidi="ar-SA"/>
        </w:rPr>
        <w:br w:type="textWrapping"/>
      </w:r>
      <w:r>
        <w:rPr>
          <w:rFonts w:hint="eastAsia" w:ascii="仿宋_GB2312" w:hAnsi="仿宋" w:eastAsia="仿宋_GB2312" w:cs="Times New Roman"/>
          <w:b/>
          <w:bCs/>
          <w:kern w:val="2"/>
          <w:sz w:val="32"/>
          <w:szCs w:val="32"/>
          <w:lang w:val="en-US" w:eastAsia="zh-CN" w:bidi="ar-SA"/>
        </w:rPr>
        <w:t>（一）办公室</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1.综合协调局机关政务、事务工作，做好上传下达、灾后教育重建的相关协调工作，并督促、检查各股室完成工作的情况。</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2.负责以教育局名义召开的各种会议的组织安排并认真落实。配合机关股室做好以股室名义承办的相关会议的会务工作。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3.负责收发、文秘、档案、保密、后勤、车辆管理工作，切实搞好机关内部管理。</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4.负责教育宣传工作、机关普法、党风廉政建设、精神文明建设、爱国卫生、计划生育“三结合”等工作。</w:t>
      </w:r>
    </w:p>
    <w:p>
      <w:pPr>
        <w:pStyle w:val="32"/>
        <w:spacing w:before="0" w:line="360" w:lineRule="auto"/>
        <w:ind w:left="638" w:leftChars="304" w:firstLine="0" w:firstLineChars="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5.负责教育局的对外协调及接待工作。</w:t>
      </w:r>
      <w:r>
        <w:rPr>
          <w:rFonts w:hint="eastAsia" w:ascii="仿宋_GB2312" w:hAnsi="仿宋" w:eastAsia="仿宋_GB2312" w:cs="Times New Roman"/>
          <w:kern w:val="2"/>
          <w:sz w:val="32"/>
          <w:szCs w:val="32"/>
          <w:lang w:val="en-US" w:eastAsia="zh-CN" w:bidi="ar-SA"/>
        </w:rPr>
        <w:br w:type="textWrapping"/>
      </w:r>
      <w:r>
        <w:rPr>
          <w:rFonts w:hint="default" w:ascii="仿宋_GB2312" w:hAnsi="仿宋" w:eastAsia="仿宋_GB2312" w:cs="Times New Roman"/>
          <w:b/>
          <w:bCs/>
          <w:kern w:val="2"/>
          <w:sz w:val="32"/>
          <w:szCs w:val="32"/>
          <w:lang w:val="en-US" w:eastAsia="zh-CN" w:bidi="ar-SA"/>
        </w:rPr>
        <w:t>（二）人事股</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1.负责中小学、幼儿园教师的招聘（引进）、教职工的调配、教职工工资福利工作。</w:t>
      </w:r>
    </w:p>
    <w:p>
      <w:pPr>
        <w:pStyle w:val="32"/>
        <w:spacing w:before="0" w:line="360" w:lineRule="auto"/>
        <w:ind w:left="638" w:leftChars="304" w:firstLine="0" w:firstLineChars="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2.负责教职工和学校行政干部队伍的管理和建设。</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3.组织、指导教师资格的认定。负责教师专业技术资格的受理评审和聘任。负责教职工年度考核和评优、奖惩工作。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4.负责和指导学校内部人事与分配等管理体制改革工作；巩固和完善中小学教师工资保障机制。</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5.负责人事档案管理和人事信息资料的采集与工资统计和人事统计工作。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6.负责本系统离退休人员管理，办理本系统教职工退休手续，按政策落实本系统离退休人员的生活福利待遇。</w:t>
      </w:r>
    </w:p>
    <w:p>
      <w:pPr>
        <w:pStyle w:val="32"/>
        <w:spacing w:before="0" w:line="360" w:lineRule="auto"/>
        <w:ind w:left="638" w:leftChars="304" w:firstLine="0" w:firstLineChars="0"/>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7.负责教育对口支援工作。</w:t>
      </w:r>
      <w:r>
        <w:rPr>
          <w:rFonts w:hint="eastAsia" w:ascii="仿宋_GB2312" w:hAnsi="仿宋" w:eastAsia="仿宋_GB2312" w:cs="Times New Roman"/>
          <w:kern w:val="2"/>
          <w:sz w:val="32"/>
          <w:szCs w:val="32"/>
          <w:lang w:val="en-US" w:eastAsia="zh-CN" w:bidi="ar-SA"/>
        </w:rPr>
        <w:br w:type="textWrapping"/>
      </w:r>
      <w:r>
        <w:rPr>
          <w:rFonts w:hint="default" w:ascii="仿宋_GB2312" w:hAnsi="仿宋" w:eastAsia="仿宋_GB2312" w:cs="Times New Roman"/>
          <w:b/>
          <w:bCs/>
          <w:kern w:val="2"/>
          <w:sz w:val="32"/>
          <w:szCs w:val="32"/>
          <w:lang w:val="en-US" w:eastAsia="zh-CN" w:bidi="ar-SA"/>
        </w:rPr>
        <w:t>（三）教育股</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1.综合管理全县的普通中小学教育、特殊教育和幼儿教育工作。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2.组织实施义务教育均衡发展、普及学前教育和高中教育、素质教育、扫除青壮年文盲工作。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3.负责全县中小学校（含民办学校）学籍管理和高中学业水平考试及中小学招生工作，指导中小学教育教学改革，参与对普通中小学教育教学质量评价。</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4.指导和管理中小学、幼儿园、特殊教育的德育、国防教育、劳技、法制、社会实践等工作。</w:t>
      </w:r>
    </w:p>
    <w:p>
      <w:pPr>
        <w:pStyle w:val="32"/>
        <w:spacing w:before="0" w:line="360" w:lineRule="auto"/>
        <w:ind w:left="638" w:leftChars="304" w:firstLine="0" w:firstLineChars="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5.指导中小学校共青团和少年先锋队工作。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6.拟定学校艺术教育发展规划并组织实施；组织开展全县中小学、幼儿园艺术活动；指导学校艺术教育教学工作；组织全县性艺术竞赛活动。</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7.拟定全县学校体育、卫生、健康教育发展规划并组织实施；组织开展全县中小学（幼儿园）学生体质健康监测、常规体检和学生常见病防治；指导学校体育卫生教育教学工作；组织全县性的学校体育竞赛活动；指导高中学校的学生军训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8.指导社会力量举办的基础教育各类学校及教育机构的业务工作。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9.组织中小学、幼儿园（含民办学校）报订和征订各学科教材（含音像教材）和教学配套用书。</w:t>
      </w:r>
    </w:p>
    <w:p>
      <w:pPr>
        <w:pStyle w:val="32"/>
        <w:spacing w:before="0" w:line="360" w:lineRule="auto"/>
        <w:ind w:left="638" w:leftChars="304" w:firstLine="0" w:firstLineChars="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10.负责检查、督促、规范全县基础教育办学行为工作。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11.参与制定全县基础教育发展规划和中小学布局调整工作。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12.综合管理与协调全县的职业教育、成人教育工作；拟定职业教育、成人教育发展规划与管理措施，并组织实施。</w:t>
      </w:r>
    </w:p>
    <w:p>
      <w:pPr>
        <w:pStyle w:val="32"/>
        <w:spacing w:before="0" w:line="360" w:lineRule="auto"/>
        <w:ind w:left="638" w:leftChars="304" w:firstLine="0" w:firstLineChars="0"/>
        <w:rPr>
          <w:rFonts w:hint="eastAsia" w:ascii="仿宋_GB2312" w:hAnsi="仿宋" w:eastAsia="仿宋_GB2312" w:cs="Times New Roman"/>
          <w:kern w:val="2"/>
          <w:sz w:val="32"/>
          <w:szCs w:val="32"/>
          <w:lang w:val="en-US" w:eastAsia="zh-CN" w:bidi="ar-SA"/>
        </w:rPr>
      </w:pPr>
      <w:r>
        <w:rPr>
          <w:rFonts w:hint="default" w:ascii="仿宋_GB2312" w:hAnsi="仿宋" w:eastAsia="仿宋_GB2312" w:cs="Times New Roman"/>
          <w:b/>
          <w:bCs/>
          <w:kern w:val="2"/>
          <w:sz w:val="32"/>
          <w:szCs w:val="32"/>
          <w:lang w:val="en-US" w:eastAsia="zh-CN" w:bidi="ar-SA"/>
        </w:rPr>
        <w:t>（四）计财基建股</w:t>
      </w:r>
      <w:r>
        <w:rPr>
          <w:rFonts w:hint="default" w:ascii="仿宋_GB2312" w:hAnsi="仿宋" w:eastAsia="仿宋_GB2312" w:cs="Times New Roman"/>
          <w:kern w:val="2"/>
          <w:sz w:val="32"/>
          <w:szCs w:val="32"/>
          <w:lang w:val="en-US" w:eastAsia="zh-CN" w:bidi="ar-SA"/>
        </w:rPr>
        <w:br w:type="textWrapping"/>
      </w:r>
      <w:r>
        <w:rPr>
          <w:rFonts w:hint="eastAsia" w:ascii="仿宋_GB2312" w:hAnsi="仿宋" w:eastAsia="仿宋_GB2312" w:cs="Times New Roman"/>
          <w:kern w:val="2"/>
          <w:sz w:val="32"/>
          <w:szCs w:val="32"/>
          <w:lang w:val="en-US" w:eastAsia="zh-CN" w:bidi="ar-SA"/>
        </w:rPr>
        <w:t>1.会同有关部门制订教育经费筹措和管理政策。</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2.负责组织和指导各中小学、幼儿园（教育机构）的经费预算、决算以及经费划拨工作，管理好教育事业经费，做好机关和学校固定资产的管理。</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3.负责教育经费年度预决算的编制工作；负责管理局机关财务工作；负责本系统内部审计工作；负责教育统计工作；负责固定资产的管理工作。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4.负责局机关医保、养老保险等社会保障工作；负责组织指导全县中小学、幼儿园（教育机构）医保、养老保险等社会保障工作。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5.负责检查指导各中小学、幼儿园（教育机构）的收费和各项经费的使用。</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6.负责编制全县各中小学、幼儿园（教育机构）建设投资计划，管理教育基建专款和校舍建设；负责义务教育经费保障机制改革有关建立农村中小学校舍维修改造长效机制工作和中小学公用经费保障政策的实施。</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7.负责组织、指导各中小学、幼儿园（教育机构）教职工住房公积金的有关工作。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8.研究拟定学校基础设施建设的有关政策和规章，贯彻执行国家、省、州、县的有关方针、政策和法律、法规、规章或办法。</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9.结合我县实际情况，制定学校基础设施建设的发展战略和中长期规划；负责学校基础设施建设项目库储备,组织编制学校基础设施建设中长期计划和年度计划。</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10.负责学校基础设施建设管理，综合协调组织新建、改建、扩建、维修学校工程，包括：负责学校基础设施建设项目的前期准备、立项和可研的报批，组织学校基础设施建设项目的设计方案编制、审查和审批；办理开工许可，工程招投标及施工到工程竣工验收相关手续。</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11.负责学校校舍安全管理，协调组织相关机构按期进行学校校舍安全鉴定，包括防雷、危房鉴定等。</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12.负责做好学校基本建设档案管理，按照法定程序和规定完成所有基建项目资料的齐备、归档工作。</w:t>
      </w:r>
    </w:p>
    <w:p>
      <w:pPr>
        <w:pStyle w:val="32"/>
        <w:spacing w:before="0" w:line="360" w:lineRule="auto"/>
        <w:ind w:left="959" w:leftChars="304" w:hanging="321" w:hangingChars="100"/>
        <w:jc w:val="left"/>
        <w:rPr>
          <w:rFonts w:hint="default" w:ascii="仿宋_GB2312" w:hAnsi="仿宋" w:eastAsia="仿宋_GB2312" w:cs="Times New Roman"/>
          <w:b/>
          <w:bCs/>
          <w:kern w:val="2"/>
          <w:sz w:val="32"/>
          <w:szCs w:val="32"/>
          <w:lang w:val="en-US" w:eastAsia="zh-CN" w:bidi="ar-SA"/>
        </w:rPr>
      </w:pPr>
      <w:r>
        <w:rPr>
          <w:rFonts w:hint="default" w:ascii="仿宋_GB2312" w:hAnsi="仿宋" w:eastAsia="仿宋_GB2312" w:cs="Times New Roman"/>
          <w:b/>
          <w:bCs/>
          <w:kern w:val="2"/>
          <w:sz w:val="32"/>
          <w:szCs w:val="32"/>
          <w:lang w:val="en-US" w:eastAsia="zh-CN" w:bidi="ar-SA"/>
        </w:rPr>
        <w:t>（五）安全办</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1.全面掌握学校安全工作状况，制定学校安全工作考核目标，加强对学校安全工作的检查指导，督促学校建立健全并落实安全管理制度。</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建立安全工作责任制和事故责任追究制，及时消除安全隐患，指导学校妥善处理学生伤害事故。协调政府相关职能部门共同做好学校安全管理工作，协助当地人民政府组织对学校安全事故的救援和调查处理工作。</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3.及时了解学校安全教育情况，组织学校有针对性地开展学生安全教育，不断提高教育实效。</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4.制定校园安全的应急预案，指导、监督学校开展安全工作。</w:t>
      </w:r>
    </w:p>
    <w:p>
      <w:pPr>
        <w:pStyle w:val="32"/>
        <w:spacing w:before="0" w:line="360" w:lineRule="auto"/>
        <w:ind w:left="958" w:leftChars="304" w:hanging="320" w:hangingChars="1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5.认真做好平安创建和警校共育工作。</w:t>
      </w:r>
    </w:p>
    <w:p>
      <w:pPr>
        <w:pStyle w:val="32"/>
        <w:spacing w:before="0" w:line="360" w:lineRule="auto"/>
        <w:ind w:left="958" w:leftChars="304" w:hanging="320" w:hangingChars="1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6.组织对学校安全工作进行专项督导检查。</w:t>
      </w:r>
    </w:p>
    <w:p>
      <w:pPr>
        <w:pStyle w:val="32"/>
        <w:spacing w:before="0" w:line="360" w:lineRule="auto"/>
        <w:ind w:left="959" w:leftChars="304" w:hanging="321" w:hangingChars="100"/>
        <w:rPr>
          <w:rFonts w:hint="default" w:ascii="仿宋_GB2312" w:hAnsi="仿宋" w:eastAsia="仿宋_GB2312" w:cs="Times New Roman"/>
          <w:b/>
          <w:bCs/>
          <w:kern w:val="2"/>
          <w:sz w:val="32"/>
          <w:szCs w:val="32"/>
          <w:lang w:val="en-US" w:eastAsia="zh-CN" w:bidi="ar-SA"/>
        </w:rPr>
      </w:pPr>
      <w:r>
        <w:rPr>
          <w:rFonts w:hint="default" w:ascii="仿宋_GB2312" w:hAnsi="仿宋" w:eastAsia="仿宋_GB2312" w:cs="Times New Roman"/>
          <w:b/>
          <w:bCs/>
          <w:kern w:val="2"/>
          <w:sz w:val="32"/>
          <w:szCs w:val="32"/>
          <w:lang w:val="en-US" w:eastAsia="zh-CN" w:bidi="ar-SA"/>
        </w:rPr>
        <w:t>（六）大中专招生委员会办公室</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1.认真学习执行省招生办颁发的《招生工作细则》，努力提高考务工作质量。</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2.按时完成各阶段考务工作，及时、准确报送或下发各种有关材料或数据。</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3.组织全县中考、高考、自学考试、成人考试的报名、考试、送档工作。坚持原则，秉公办事，敢于抵制招生工作中的不正之风。</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4.认真学习贯彻党和国家有关招生政审、体检工作的方针、政策、规定。</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5.认真做好政审、体检工作的组织安排，按时完成各阶段的任务。</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6.及时做好文件资料收发、保管工作，及时向有关领导、人员呈送文件资料。</w:t>
      </w:r>
    </w:p>
    <w:p>
      <w:pPr>
        <w:pStyle w:val="32"/>
        <w:spacing w:before="0" w:line="360" w:lineRule="auto"/>
        <w:ind w:left="638" w:leftChars="304" w:firstLine="0" w:firstLineChars="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7.遵守国家机关保密制度，加强组织纪律性。</w:t>
      </w:r>
      <w:r>
        <w:rPr>
          <w:rFonts w:hint="eastAsia" w:ascii="仿宋_GB2312" w:hAnsi="仿宋" w:eastAsia="仿宋_GB2312" w:cs="Times New Roman"/>
          <w:kern w:val="2"/>
          <w:sz w:val="32"/>
          <w:szCs w:val="32"/>
          <w:lang w:val="en-US" w:eastAsia="zh-CN" w:bidi="ar-SA"/>
        </w:rPr>
        <w:br w:type="textWrapping"/>
      </w:r>
      <w:r>
        <w:rPr>
          <w:rFonts w:hint="eastAsia" w:hAnsi="仿宋" w:cs="Times New Roman"/>
          <w:kern w:val="2"/>
          <w:sz w:val="32"/>
          <w:szCs w:val="32"/>
          <w:lang w:val="en-US" w:eastAsia="zh-CN" w:bidi="ar-SA"/>
        </w:rPr>
        <w:t>四、人员编制和领导职数</w:t>
      </w:r>
    </w:p>
    <w:p>
      <w:pPr>
        <w:pStyle w:val="32"/>
        <w:spacing w:before="0" w:line="360" w:lineRule="auto"/>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县教育局机关行政编制10名。其中：局长1名、副局长2名；党委负责人和纪委书记按县委规定配备；股级领导职数6名。机关工勤人员事业编制2名。</w:t>
      </w:r>
      <w:r>
        <w:rPr>
          <w:rFonts w:hint="eastAsia" w:hAnsi="仿宋" w:cs="Times New Roman"/>
          <w:kern w:val="2"/>
          <w:sz w:val="32"/>
          <w:szCs w:val="32"/>
          <w:lang w:val="en-US" w:eastAsia="zh-CN" w:bidi="ar-SA"/>
        </w:rPr>
        <w:br w:type="textWrapping"/>
      </w:r>
      <w:r>
        <w:rPr>
          <w:rFonts w:hint="eastAsia" w:hAnsi="仿宋" w:cs="Times New Roman"/>
          <w:kern w:val="2"/>
          <w:sz w:val="32"/>
          <w:szCs w:val="32"/>
          <w:lang w:val="en-US" w:eastAsia="zh-CN" w:bidi="ar-SA"/>
        </w:rPr>
        <w:t xml:space="preserve">    五、其他事项</w:t>
      </w:r>
      <w:r>
        <w:rPr>
          <w:rFonts w:hint="eastAsia" w:hAnsi="仿宋" w:cs="Times New Roman"/>
          <w:kern w:val="2"/>
          <w:sz w:val="32"/>
          <w:szCs w:val="32"/>
          <w:lang w:val="en-US" w:eastAsia="zh-CN" w:bidi="ar-SA"/>
        </w:rPr>
        <w:br w:type="textWrapping"/>
      </w:r>
      <w:r>
        <w:rPr>
          <w:rFonts w:hint="eastAsia" w:hAnsi="仿宋" w:cs="Times New Roman"/>
          <w:kern w:val="2"/>
          <w:sz w:val="32"/>
          <w:szCs w:val="32"/>
          <w:lang w:val="en-US" w:eastAsia="zh-CN" w:bidi="ar-SA"/>
        </w:rPr>
        <w:t xml:space="preserve">    高校毕业生就业管理的职责分工。毕业生就业政策由县人力资源和社会保障局牵头，会同县教育局等部门拟定；毕业生离校前的就业指导和服务工作，由县教育局负责；毕业生离校后的就业指导和服务工作，由县人力资源和社会保障局负责。所属事业单位的设置、职责和编制事项另行规定。</w:t>
      </w:r>
      <w:r>
        <w:rPr>
          <w:rFonts w:hint="eastAsia" w:ascii="仿宋_GB2312" w:hAnsi="仿宋" w:eastAsia="仿宋_GB2312" w:cs="Times New Roman"/>
          <w:kern w:val="2"/>
          <w:sz w:val="32"/>
          <w:szCs w:val="32"/>
          <w:lang w:val="en-US" w:eastAsia="zh-CN" w:bidi="ar-SA"/>
        </w:rPr>
        <w:br w:type="textWrapping"/>
      </w:r>
      <w:r>
        <w:rPr>
          <w:rFonts w:hint="eastAsia" w:hAnsi="仿宋" w:cs="Times New Roman"/>
          <w:kern w:val="2"/>
          <w:sz w:val="32"/>
          <w:szCs w:val="32"/>
          <w:lang w:val="en-US" w:eastAsia="zh-CN" w:bidi="ar-SA"/>
        </w:rPr>
        <w:t xml:space="preserve">    </w:t>
      </w:r>
      <w:r>
        <w:rPr>
          <w:rFonts w:hint="eastAsia" w:ascii="仿宋_GB2312" w:hAnsi="仿宋" w:eastAsia="仿宋_GB2312" w:cs="Times New Roman"/>
          <w:kern w:val="2"/>
          <w:sz w:val="32"/>
          <w:szCs w:val="32"/>
          <w:lang w:val="en-US" w:eastAsia="zh-CN" w:bidi="ar-SA"/>
        </w:rPr>
        <w:t>六、附则</w:t>
      </w:r>
      <w:r>
        <w:rPr>
          <w:rFonts w:hint="eastAsia" w:ascii="仿宋_GB2312" w:hAnsi="仿宋" w:eastAsia="仿宋_GB2312" w:cs="Times New Roman"/>
          <w:kern w:val="2"/>
          <w:sz w:val="32"/>
          <w:szCs w:val="32"/>
          <w:lang w:val="en-US" w:eastAsia="zh-CN" w:bidi="ar-SA"/>
        </w:rPr>
        <w:br w:type="textWrapping"/>
      </w:r>
      <w:r>
        <w:rPr>
          <w:rFonts w:hint="eastAsia" w:hAnsi="仿宋" w:cs="Times New Roman"/>
          <w:kern w:val="2"/>
          <w:sz w:val="32"/>
          <w:szCs w:val="32"/>
          <w:lang w:val="en-US" w:eastAsia="zh-CN" w:bidi="ar-SA"/>
        </w:rPr>
        <w:t xml:space="preserve">   </w:t>
      </w:r>
      <w:r>
        <w:rPr>
          <w:rFonts w:hint="eastAsia" w:ascii="仿宋_GB2312" w:hAnsi="仿宋" w:eastAsia="仿宋_GB2312" w:cs="Times New Roman"/>
          <w:kern w:val="2"/>
          <w:sz w:val="32"/>
          <w:szCs w:val="32"/>
          <w:lang w:val="en-US" w:eastAsia="zh-CN" w:bidi="ar-SA"/>
        </w:rPr>
        <w:t>本规定由中共汶川县委机构编制委员会办公室负责解释，其调整由中共汶川县委机构编制委员会办公室按规定程序办理。</w:t>
      </w:r>
    </w:p>
    <w:p>
      <w:pPr>
        <w:pStyle w:val="6"/>
        <w:adjustRightInd w:val="0"/>
        <w:snapToGrid w:val="0"/>
        <w:spacing w:before="93" w:line="600" w:lineRule="exact"/>
        <w:ind w:firstLine="675" w:firstLineChars="210"/>
        <w:outlineLvl w:val="2"/>
        <w:rPr>
          <w:rFonts w:hint="eastAsia" w:ascii="仿宋" w:hAnsi="仿宋" w:eastAsia="仿宋"/>
          <w:b/>
          <w:bCs w:val="0"/>
          <w:color w:val="000000"/>
          <w:sz w:val="32"/>
          <w:szCs w:val="32"/>
          <w:highlight w:val="none"/>
        </w:rPr>
      </w:pPr>
      <w:bookmarkStart w:id="16" w:name="_Toc15378446"/>
      <w:bookmarkStart w:id="17" w:name="_Toc15377199"/>
      <w:r>
        <w:rPr>
          <w:rFonts w:hint="eastAsia" w:ascii="仿宋" w:hAnsi="仿宋" w:eastAsia="仿宋"/>
          <w:b/>
          <w:bCs w:val="0"/>
          <w:color w:val="000000"/>
          <w:sz w:val="32"/>
          <w:szCs w:val="32"/>
          <w:highlight w:val="none"/>
        </w:rPr>
        <w:t>（二）</w:t>
      </w:r>
      <w:r>
        <w:rPr>
          <w:rFonts w:ascii="仿宋" w:hAnsi="仿宋" w:eastAsia="仿宋"/>
          <w:b/>
          <w:bCs w:val="0"/>
          <w:color w:val="000000"/>
          <w:sz w:val="32"/>
          <w:szCs w:val="32"/>
          <w:highlight w:val="none"/>
        </w:rPr>
        <w:t>20</w:t>
      </w:r>
      <w:r>
        <w:rPr>
          <w:rFonts w:hint="eastAsia" w:ascii="仿宋" w:hAnsi="仿宋" w:eastAsia="仿宋"/>
          <w:b/>
          <w:bCs w:val="0"/>
          <w:color w:val="000000"/>
          <w:sz w:val="32"/>
          <w:szCs w:val="32"/>
          <w:highlight w:val="none"/>
          <w:lang w:val="en-US" w:eastAsia="zh-CN"/>
        </w:rPr>
        <w:t>20</w:t>
      </w:r>
      <w:r>
        <w:rPr>
          <w:rFonts w:hint="eastAsia" w:ascii="仿宋" w:hAnsi="仿宋" w:eastAsia="仿宋"/>
          <w:b/>
          <w:bCs w:val="0"/>
          <w:color w:val="000000"/>
          <w:sz w:val="32"/>
          <w:szCs w:val="32"/>
          <w:highlight w:val="none"/>
        </w:rPr>
        <w:t>年</w:t>
      </w:r>
      <w:r>
        <w:rPr>
          <w:rFonts w:hint="eastAsia" w:ascii="仿宋" w:hAnsi="仿宋" w:eastAsia="仿宋"/>
          <w:b/>
          <w:bCs w:val="0"/>
          <w:color w:val="000000"/>
          <w:sz w:val="32"/>
          <w:szCs w:val="32"/>
          <w:highlight w:val="none"/>
          <w:lang w:val="en-US" w:eastAsia="zh-CN"/>
        </w:rPr>
        <w:t>目标</w:t>
      </w:r>
      <w:r>
        <w:rPr>
          <w:rFonts w:hint="eastAsia" w:ascii="仿宋" w:hAnsi="仿宋" w:eastAsia="仿宋"/>
          <w:b/>
          <w:bCs w:val="0"/>
          <w:color w:val="000000"/>
          <w:sz w:val="32"/>
          <w:szCs w:val="32"/>
          <w:highlight w:val="none"/>
        </w:rPr>
        <w:t>工作完成情况</w:t>
      </w:r>
      <w:bookmarkEnd w:id="16"/>
      <w:bookmarkEnd w:id="17"/>
    </w:p>
    <w:p>
      <w:pPr>
        <w:keepNext w:val="0"/>
        <w:keepLines w:val="0"/>
        <w:pageBreakBefore w:val="0"/>
        <w:kinsoku/>
        <w:wordWrap/>
        <w:overflowPunct/>
        <w:topLinePunct w:val="0"/>
        <w:autoSpaceDE/>
        <w:autoSpaceDN/>
        <w:bidi w:val="0"/>
        <w:adjustRightInd/>
        <w:snapToGrid/>
        <w:spacing w:line="480" w:lineRule="exact"/>
        <w:ind w:firstLine="630" w:firstLineChars="196"/>
        <w:textAlignment w:val="auto"/>
        <w:rPr>
          <w:rFonts w:ascii="仿宋_GB2312" w:eastAsia="仿宋_GB2312"/>
          <w:sz w:val="32"/>
          <w:szCs w:val="32"/>
        </w:rPr>
      </w:pPr>
      <w:r>
        <w:rPr>
          <w:rFonts w:hint="eastAsia" w:ascii="仿宋_GB2312" w:hAnsi="楷体" w:eastAsia="仿宋_GB2312"/>
          <w:b/>
          <w:bCs/>
          <w:kern w:val="0"/>
          <w:sz w:val="32"/>
          <w:szCs w:val="32"/>
        </w:rPr>
        <w:t>1.落实主要经济指标</w:t>
      </w:r>
      <w:r>
        <w:rPr>
          <w:rFonts w:hint="eastAsia" w:ascii="仿宋_GB2312" w:eastAsia="仿宋_GB2312"/>
          <w:b/>
          <w:bCs/>
          <w:kern w:val="0"/>
          <w:sz w:val="32"/>
          <w:szCs w:val="32"/>
        </w:rPr>
        <w:t>。</w:t>
      </w:r>
      <w:r>
        <w:rPr>
          <w:rFonts w:hint="eastAsia" w:ascii="仿宋_GB2312" w:hAnsi="楷体" w:eastAsia="仿宋_GB2312"/>
          <w:bCs/>
          <w:kern w:val="0"/>
          <w:sz w:val="32"/>
          <w:szCs w:val="32"/>
        </w:rPr>
        <w:t>灾后重建5个项目全面开工，已完工4个，完成年初计划</w:t>
      </w:r>
      <w:r>
        <w:rPr>
          <w:rFonts w:hint="eastAsia" w:ascii="仿宋_GB2312" w:eastAsia="仿宋_GB2312"/>
          <w:sz w:val="32"/>
          <w:szCs w:val="32"/>
        </w:rPr>
        <w:t>进度100%；全面完成2019年续建项目，</w:t>
      </w:r>
      <w:r>
        <w:rPr>
          <w:rFonts w:hint="eastAsia" w:ascii="仿宋_GB2312" w:hAnsi="楷体" w:eastAsia="仿宋_GB2312"/>
          <w:bCs/>
          <w:kern w:val="0"/>
          <w:sz w:val="32"/>
          <w:szCs w:val="32"/>
        </w:rPr>
        <w:t>完成</w:t>
      </w:r>
      <w:r>
        <w:rPr>
          <w:rFonts w:hint="eastAsia" w:ascii="仿宋_GB2312" w:eastAsia="仿宋_GB2312"/>
          <w:sz w:val="32"/>
          <w:szCs w:val="32"/>
        </w:rPr>
        <w:t>进度100%；2020年新建项目全面开工，完成年初计划目标。今年新争取绵虒小学教师周转房等项目全面开工，并提前完成投资，招商引资的汶川兴川北附实验学校项目进入开工阶段。</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rPr>
          <w:rFonts w:ascii="仿宋_GB2312" w:eastAsia="仿宋_GB2312"/>
          <w:sz w:val="32"/>
          <w:szCs w:val="32"/>
        </w:rPr>
      </w:pPr>
      <w:r>
        <w:rPr>
          <w:rFonts w:hint="eastAsia" w:ascii="仿宋_GB2312" w:hAnsi="楷体" w:eastAsia="仿宋_GB2312"/>
          <w:b/>
          <w:bCs/>
          <w:kern w:val="0"/>
          <w:sz w:val="32"/>
          <w:szCs w:val="32"/>
        </w:rPr>
        <w:t>2.大力实施</w:t>
      </w:r>
      <w:r>
        <w:rPr>
          <w:rFonts w:hint="eastAsia" w:ascii="仿宋_GB2312" w:eastAsia="仿宋_GB2312"/>
          <w:b/>
          <w:sz w:val="32"/>
          <w:szCs w:val="32"/>
        </w:rPr>
        <w:t>惠民</w:t>
      </w:r>
      <w:r>
        <w:rPr>
          <w:rFonts w:hint="eastAsia" w:ascii="仿宋_GB2312" w:hAnsi="楷体" w:eastAsia="仿宋_GB2312"/>
          <w:b/>
          <w:bCs/>
          <w:kern w:val="0"/>
          <w:sz w:val="32"/>
          <w:szCs w:val="32"/>
        </w:rPr>
        <w:t>工程。</w:t>
      </w:r>
      <w:r>
        <w:rPr>
          <w:rFonts w:hint="eastAsia" w:ascii="仿宋_GB2312" w:eastAsia="仿宋_GB2312"/>
          <w:sz w:val="32"/>
          <w:szCs w:val="32"/>
        </w:rPr>
        <w:t>兑现十五年免费教育资金4183.39万元，</w:t>
      </w:r>
      <w:r>
        <w:rPr>
          <w:rFonts w:hint="eastAsia" w:ascii="仿宋_GB2312" w:eastAsia="仿宋_GB2312"/>
          <w:b/>
          <w:bCs/>
          <w:sz w:val="32"/>
          <w:szCs w:val="32"/>
        </w:rPr>
        <w:t>一是</w:t>
      </w:r>
      <w:r>
        <w:rPr>
          <w:rFonts w:hint="eastAsia" w:ascii="仿宋_GB2312" w:eastAsia="仿宋_GB2312"/>
          <w:sz w:val="32"/>
          <w:szCs w:val="32"/>
        </w:rPr>
        <w:t>学前教育“一减一补”资金526.26万元，惠及学生11186人次;</w:t>
      </w:r>
      <w:r>
        <w:rPr>
          <w:rFonts w:hint="eastAsia" w:ascii="仿宋_GB2312" w:eastAsia="仿宋_GB2312"/>
          <w:b/>
          <w:bCs/>
          <w:sz w:val="32"/>
          <w:szCs w:val="32"/>
        </w:rPr>
        <w:t>二是</w:t>
      </w:r>
      <w:r>
        <w:rPr>
          <w:rFonts w:hint="eastAsia" w:ascii="仿宋_GB2312" w:eastAsia="仿宋_GB2312"/>
          <w:sz w:val="32"/>
          <w:szCs w:val="32"/>
        </w:rPr>
        <w:t>中小学教育“三免两补”资金2396.28万元，惠及学生63343人次，</w:t>
      </w:r>
      <w:r>
        <w:rPr>
          <w:rFonts w:hint="eastAsia" w:ascii="仿宋_GB2312" w:eastAsia="仿宋_GB2312"/>
          <w:b/>
          <w:bCs/>
          <w:sz w:val="32"/>
          <w:szCs w:val="32"/>
        </w:rPr>
        <w:t>三是</w:t>
      </w:r>
      <w:r>
        <w:rPr>
          <w:rFonts w:hint="eastAsia" w:ascii="仿宋_GB2312" w:eastAsia="仿宋_GB2312"/>
          <w:sz w:val="32"/>
          <w:szCs w:val="32"/>
        </w:rPr>
        <w:t>普通高中教育“两减一助”资金1060.04万元，惠及学生22955人次，</w:t>
      </w:r>
      <w:r>
        <w:rPr>
          <w:rFonts w:hint="eastAsia" w:ascii="仿宋_GB2312" w:eastAsia="仿宋_GB2312"/>
          <w:b/>
          <w:bCs/>
          <w:sz w:val="32"/>
          <w:szCs w:val="32"/>
        </w:rPr>
        <w:t>其中</w:t>
      </w:r>
      <w:r>
        <w:rPr>
          <w:rFonts w:hint="eastAsia" w:ascii="仿宋_GB2312" w:eastAsia="仿宋_GB2312"/>
          <w:sz w:val="32"/>
          <w:szCs w:val="32"/>
        </w:rPr>
        <w:t>：学前及中小学营养餐投入830.76万元，惠及学生22012人次；“雨露计划”春季学期兑现资金22.8万元，惠及学生152名（含卧龙特区）。推进阿坝州区域教育中心建设项目10项，完成进度100%；</w:t>
      </w:r>
      <w:r>
        <w:rPr>
          <w:rFonts w:hint="eastAsia" w:ascii="仿宋_GB2312" w:hAnsi="华文仿宋" w:eastAsia="仿宋_GB2312"/>
          <w:sz w:val="32"/>
          <w:szCs w:val="32"/>
        </w:rPr>
        <w:t>汶川县2020年灾后恢复重建暨文旅项目攻坚年两清单7</w:t>
      </w:r>
      <w:r>
        <w:rPr>
          <w:rFonts w:hint="eastAsia" w:ascii="仿宋_GB2312" w:eastAsia="仿宋_GB2312"/>
          <w:sz w:val="32"/>
          <w:szCs w:val="32"/>
        </w:rPr>
        <w:t>项，完成进度80%，投入资金3000万元；</w:t>
      </w:r>
      <w:r>
        <w:rPr>
          <w:rFonts w:hint="eastAsia" w:ascii="仿宋_GB2312" w:hAnsi="华文仿宋" w:eastAsia="仿宋_GB2312"/>
          <w:sz w:val="32"/>
          <w:szCs w:val="32"/>
        </w:rPr>
        <w:t>校舍维修改造投入资金300万元；</w:t>
      </w:r>
      <w:r>
        <w:rPr>
          <w:rFonts w:hint="eastAsia" w:ascii="仿宋_GB2312" w:hAnsi="仿宋" w:eastAsia="仿宋_GB2312" w:cs="华文仿宋"/>
          <w:bCs/>
          <w:sz w:val="32"/>
          <w:szCs w:val="32"/>
        </w:rPr>
        <w:t>映秀中学、汶川中学两幢综合楼</w:t>
      </w:r>
      <w:r>
        <w:rPr>
          <w:rFonts w:hint="eastAsia" w:ascii="仿宋_GB2312" w:hAnsi="华文仿宋" w:eastAsia="仿宋_GB2312"/>
          <w:sz w:val="32"/>
          <w:szCs w:val="32"/>
        </w:rPr>
        <w:t>设备添置</w:t>
      </w:r>
      <w:r>
        <w:rPr>
          <w:rFonts w:hint="eastAsia" w:ascii="仿宋_GB2312" w:eastAsia="仿宋_GB2312"/>
          <w:sz w:val="32"/>
          <w:szCs w:val="32"/>
        </w:rPr>
        <w:t>投入资金</w:t>
      </w:r>
      <w:r>
        <w:rPr>
          <w:rFonts w:hint="eastAsia" w:ascii="仿宋_GB2312" w:hAnsi="华文仿宋" w:eastAsia="仿宋_GB2312"/>
          <w:sz w:val="32"/>
          <w:szCs w:val="32"/>
        </w:rPr>
        <w:t>650万元，</w:t>
      </w:r>
      <w:r>
        <w:rPr>
          <w:rFonts w:hint="eastAsia" w:ascii="仿宋_GB2312" w:hAnsi="仿宋" w:eastAsia="仿宋_GB2312" w:cs="华文仿宋"/>
          <w:bCs/>
          <w:sz w:val="32"/>
          <w:szCs w:val="32"/>
        </w:rPr>
        <w:t>装备理化实验室、数字实验室、劳技室、创客科技实验室、艺术等功能教室，配备智慧黑板 81套；完成龙溪小学与克枯小学资源整合工作。</w:t>
      </w:r>
    </w:p>
    <w:p>
      <w:pPr>
        <w:keepNext w:val="0"/>
        <w:keepLines w:val="0"/>
        <w:pageBreakBefore w:val="0"/>
        <w:pBdr>
          <w:bottom w:val="single" w:color="FFFFFF" w:sz="4" w:space="28"/>
        </w:pBdr>
        <w:tabs>
          <w:tab w:val="left" w:pos="1440"/>
        </w:tabs>
        <w:kinsoku/>
        <w:wordWrap/>
        <w:overflowPunct/>
        <w:topLinePunct w:val="0"/>
        <w:autoSpaceDE/>
        <w:autoSpaceDN/>
        <w:bidi w:val="0"/>
        <w:adjustRightInd/>
        <w:snapToGrid/>
        <w:spacing w:line="480" w:lineRule="exact"/>
        <w:ind w:firstLine="643" w:firstLineChars="200"/>
        <w:textAlignment w:val="auto"/>
        <w:rPr>
          <w:rFonts w:ascii="仿宋_GB2312" w:eastAsia="仿宋_GB2312"/>
          <w:sz w:val="32"/>
          <w:szCs w:val="32"/>
        </w:rPr>
      </w:pPr>
      <w:r>
        <w:rPr>
          <w:rFonts w:hint="eastAsia" w:ascii="仿宋_GB2312" w:eastAsia="仿宋_GB2312"/>
          <w:b/>
          <w:sz w:val="32"/>
          <w:szCs w:val="32"/>
        </w:rPr>
        <w:t>3.提升教育教学质量。</w:t>
      </w:r>
      <w:r>
        <w:rPr>
          <w:rFonts w:hint="eastAsia" w:ascii="仿宋_GB2312" w:hAnsi="Calibri" w:eastAsia="仿宋_GB2312" w:cs="Times New Roman"/>
          <w:sz w:val="32"/>
          <w:szCs w:val="32"/>
        </w:rPr>
        <w:t>坚持以质量为中心，创新工作思路，优化教育管理，</w:t>
      </w:r>
      <w:r>
        <w:rPr>
          <w:rFonts w:hint="eastAsia" w:ascii="仿宋_GB2312" w:hAnsi="Calibri" w:eastAsia="仿宋_GB2312" w:cs="Times New Roman"/>
          <w:b/>
          <w:bCs/>
          <w:sz w:val="32"/>
          <w:szCs w:val="32"/>
        </w:rPr>
        <w:t>一是</w:t>
      </w:r>
      <w:r>
        <w:rPr>
          <w:rFonts w:hint="eastAsia" w:ascii="仿宋_GB2312" w:hAnsi="Calibri" w:eastAsia="仿宋_GB2312" w:cs="Times New Roman"/>
          <w:sz w:val="32"/>
          <w:szCs w:val="32"/>
        </w:rPr>
        <w:t>以课堂教学改革为主阵地，不断提高教育教学质量。根据省、州、县疫情防控“停课不停学、停教不停学”的相关要求，精心组织和实施线上教学，摸索出一套适合我县现状的教学方法和管理经验，有效推进了教学进度，确保了教学质量提升。深入开展</w:t>
      </w:r>
      <w:r>
        <w:rPr>
          <w:rFonts w:hint="eastAsia" w:ascii="仿宋" w:hAnsi="仿宋" w:eastAsia="仿宋"/>
          <w:sz w:val="32"/>
          <w:szCs w:val="32"/>
        </w:rPr>
        <w:t>2020年“课堂教学大比武”活动</w:t>
      </w:r>
      <w:r>
        <w:rPr>
          <w:rFonts w:hint="eastAsia" w:ascii="仿宋_GB2312" w:hAnsi="Calibri" w:eastAsia="仿宋_GB2312" w:cs="Times New Roman"/>
          <w:sz w:val="32"/>
          <w:szCs w:val="32"/>
        </w:rPr>
        <w:t>活动达300人次，教研员听评课560节。</w:t>
      </w:r>
      <w:r>
        <w:rPr>
          <w:rFonts w:hint="eastAsia" w:ascii="仿宋_GB2312" w:hAnsi="Calibri" w:eastAsia="仿宋_GB2312" w:cs="Times New Roman"/>
          <w:b/>
          <w:bCs/>
          <w:sz w:val="32"/>
          <w:szCs w:val="32"/>
        </w:rPr>
        <w:t>二是</w:t>
      </w:r>
      <w:r>
        <w:rPr>
          <w:rFonts w:hint="eastAsia" w:ascii="仿宋_GB2312" w:hAnsi="Calibri" w:eastAsia="仿宋_GB2312" w:cs="Times New Roman"/>
          <w:sz w:val="32"/>
          <w:szCs w:val="32"/>
        </w:rPr>
        <w:t>以教育教学科研为主引擎，不断增强教育发展动力。高度重视和充分发挥科研在教育教学改革、教师专业发展、学校课程建设、学生成长中的主引擎作用，着力规范立项教育科研课题的研究和管理，有力推动教育改革发展。</w:t>
      </w:r>
      <w:r>
        <w:rPr>
          <w:rFonts w:hint="eastAsia" w:ascii="仿宋_GB2312" w:eastAsia="仿宋_GB2312"/>
          <w:sz w:val="32"/>
          <w:szCs w:val="32"/>
        </w:rPr>
        <w:t>2020年全县高考升学率，中考成绩居于全州前列。</w:t>
      </w:r>
    </w:p>
    <w:p>
      <w:pPr>
        <w:keepNext w:val="0"/>
        <w:keepLines w:val="0"/>
        <w:pageBreakBefore w:val="0"/>
        <w:pBdr>
          <w:bottom w:val="single" w:color="FFFFFF" w:sz="4" w:space="28"/>
        </w:pBdr>
        <w:tabs>
          <w:tab w:val="left" w:pos="1440"/>
        </w:tabs>
        <w:kinsoku/>
        <w:wordWrap/>
        <w:overflowPunct/>
        <w:topLinePunct w:val="0"/>
        <w:autoSpaceDE/>
        <w:autoSpaceDN/>
        <w:bidi w:val="0"/>
        <w:adjustRightInd/>
        <w:snapToGrid/>
        <w:spacing w:line="480" w:lineRule="exact"/>
        <w:ind w:firstLine="643" w:firstLineChars="200"/>
        <w:textAlignment w:val="auto"/>
        <w:rPr>
          <w:rFonts w:hint="eastAsia" w:ascii="仿宋" w:hAnsi="仿宋" w:eastAsia="仿宋_GB2312"/>
          <w:b/>
          <w:bCs w:val="0"/>
          <w:color w:val="000000"/>
          <w:sz w:val="32"/>
          <w:szCs w:val="32"/>
          <w:highlight w:val="yellow"/>
          <w:lang w:eastAsia="zh-CN"/>
        </w:rPr>
      </w:pPr>
      <w:r>
        <w:rPr>
          <w:rFonts w:hint="eastAsia" w:ascii="仿宋_GB2312" w:hAnsi="楷体" w:eastAsia="仿宋_GB2312"/>
          <w:b/>
          <w:bCs/>
          <w:kern w:val="0"/>
          <w:sz w:val="32"/>
          <w:szCs w:val="32"/>
        </w:rPr>
        <w:t>4.加强教师队伍建设。</w:t>
      </w:r>
      <w:r>
        <w:rPr>
          <w:rFonts w:hint="eastAsia" w:ascii="仿宋_GB2312" w:eastAsia="仿宋_GB2312"/>
          <w:sz w:val="32"/>
          <w:szCs w:val="32"/>
        </w:rPr>
        <w:t>实施教师轮岗交流31人次，招聘新教师37名，</w:t>
      </w:r>
      <w:r>
        <w:rPr>
          <w:rFonts w:hint="eastAsia" w:ascii="仿宋_GB2312" w:hAnsi="Calibri" w:eastAsia="仿宋_GB2312" w:cs="仿宋_GB2312"/>
          <w:sz w:val="32"/>
          <w:szCs w:val="32"/>
        </w:rPr>
        <w:t>派出53名教师到浙江省义乌市跟岗学习1年、9名教师到南充市顺庆区跟岗学习、2名教师到成都市教育系统跟岗学习,参加阿坝州教师业务水平考试报名人数1210名</w:t>
      </w:r>
      <w:r>
        <w:rPr>
          <w:rFonts w:hint="eastAsia" w:ascii="仿宋_GB2312" w:hAnsi="Calibri" w:eastAsia="仿宋_GB2312" w:cs="仿宋_GB2312"/>
          <w:sz w:val="32"/>
          <w:szCs w:val="32"/>
          <w:lang w:eastAsia="zh-CN"/>
        </w:rPr>
        <w:t>。</w:t>
      </w:r>
    </w:p>
    <w:p>
      <w:pPr>
        <w:pStyle w:val="4"/>
        <w:ind w:firstLine="640" w:firstLineChars="200"/>
        <w:rPr>
          <w:rFonts w:hint="eastAsia" w:ascii="黑体" w:hAnsi="黑体" w:eastAsia="黑体"/>
          <w:b w:val="0"/>
          <w:color w:val="000000"/>
        </w:rPr>
      </w:pPr>
      <w:bookmarkStart w:id="18" w:name="_Toc15377200"/>
      <w:bookmarkStart w:id="19" w:name="_Toc15396601"/>
      <w:r>
        <w:rPr>
          <w:rFonts w:hint="eastAsia" w:ascii="黑体" w:hAnsi="黑体" w:eastAsia="黑体"/>
          <w:b w:val="0"/>
          <w:color w:val="000000"/>
        </w:rPr>
        <w:t>二、机构设置</w:t>
      </w:r>
      <w:bookmarkEnd w:id="18"/>
      <w:bookmarkEnd w:id="19"/>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汶川县教育局属一级预算单位，下属教育研究培训中心1个，学校28个（不含特区和二小），其中公办学前教育学校3个，民办学前教育学校10个，小学教育学校10个，特殊教育学校1个，初中2个，高完中2个。</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26"/>
          <w:rFonts w:ascii="黑体" w:hAnsi="黑体" w:eastAsia="黑体"/>
          <w:b w:val="0"/>
          <w:bCs w:val="0"/>
        </w:rPr>
      </w:pPr>
      <w:bookmarkStart w:id="20" w:name="_Toc15377204"/>
      <w:bookmarkStart w:id="21"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6"/>
          <w:rFonts w:hint="eastAsia" w:ascii="黑体" w:hAnsi="黑体" w:eastAsia="黑体"/>
          <w:b w:val="0"/>
          <w:bCs w:val="0"/>
        </w:rPr>
        <w:t>20</w:t>
      </w:r>
      <w:r>
        <w:rPr>
          <w:rStyle w:val="26"/>
          <w:rFonts w:hint="eastAsia" w:ascii="黑体" w:hAnsi="黑体" w:eastAsia="黑体"/>
          <w:b w:val="0"/>
          <w:bCs w:val="0"/>
          <w:lang w:val="en-US" w:eastAsia="zh-CN"/>
        </w:rPr>
        <w:t>20</w:t>
      </w:r>
      <w:r>
        <w:rPr>
          <w:rStyle w:val="26"/>
          <w:rFonts w:hint="eastAsia" w:ascii="黑体" w:hAnsi="黑体" w:eastAsia="黑体"/>
          <w:b w:val="0"/>
          <w:bCs w:val="0"/>
        </w:rPr>
        <w:t>年度部门决算情况说明</w:t>
      </w:r>
      <w:bookmarkEnd w:id="20"/>
      <w:bookmarkEnd w:id="21"/>
    </w:p>
    <w:p/>
    <w:p>
      <w:pPr>
        <w:pStyle w:val="25"/>
        <w:numPr>
          <w:ilvl w:val="0"/>
          <w:numId w:val="2"/>
        </w:numPr>
        <w:spacing w:line="600" w:lineRule="exact"/>
        <w:ind w:firstLineChars="0"/>
        <w:outlineLvl w:val="1"/>
        <w:rPr>
          <w:rStyle w:val="27"/>
          <w:rFonts w:ascii="黑体" w:hAnsi="黑体" w:eastAsia="黑体"/>
          <w:b w:val="0"/>
        </w:rPr>
      </w:pPr>
      <w:bookmarkStart w:id="22" w:name="_Toc15396603"/>
      <w:bookmarkStart w:id="23" w:name="_Toc15377205"/>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2"/>
      <w:bookmarkEnd w:id="23"/>
    </w:p>
    <w:p>
      <w:pPr>
        <w:spacing w:line="600" w:lineRule="exact"/>
        <w:ind w:firstLine="640" w:firstLineChars="200"/>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年度收</w:t>
      </w:r>
      <w:r>
        <w:rPr>
          <w:rFonts w:hint="eastAsia" w:ascii="仿宋" w:hAnsi="仿宋" w:eastAsia="仿宋"/>
          <w:color w:val="000000"/>
          <w:sz w:val="32"/>
          <w:szCs w:val="32"/>
          <w:lang w:val="en-US" w:eastAsia="zh-CN"/>
        </w:rPr>
        <w:t>入总计9343.92万元，支出总计8950.69万元。</w:t>
      </w:r>
      <w:r>
        <w:rPr>
          <w:rFonts w:hint="eastAsia" w:ascii="仿宋" w:hAnsi="仿宋" w:eastAsia="仿宋"/>
          <w:color w:val="000000"/>
          <w:sz w:val="32"/>
          <w:szCs w:val="32"/>
        </w:rPr>
        <w:t>与</w:t>
      </w: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年相比，收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增加2007.86</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增加27.37%,支出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增加51.23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增加0.58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收入增加原因：财政安排项目资金增加；支出增加原因：部分项目正在实施，支出资金包括财政应返还额度、拼盘资金。</w:t>
      </w:r>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pStyle w:val="25"/>
        <w:numPr>
          <w:ilvl w:val="0"/>
          <w:numId w:val="0"/>
        </w:numPr>
        <w:spacing w:line="600" w:lineRule="exact"/>
        <w:outlineLvl w:val="1"/>
        <w:rPr>
          <w:rFonts w:hint="eastAsia" w:ascii="黑体" w:hAnsi="黑体" w:eastAsia="黑体"/>
          <w:color w:val="000000"/>
          <w:sz w:val="32"/>
          <w:szCs w:val="32"/>
        </w:rPr>
      </w:pPr>
      <w:bookmarkStart w:id="24" w:name="_Toc15396604"/>
      <w:bookmarkStart w:id="25" w:name="_Toc15377206"/>
      <w:r>
        <w:rPr>
          <w:rFonts w:hint="eastAsia" w:ascii="仿宋_GB2312" w:hAnsi="仿宋_GB2312" w:eastAsia="仿宋_GB2312" w:cs="仿宋_GB2312"/>
          <w:kern w:val="0"/>
          <w:sz w:val="32"/>
          <w:szCs w:val="32"/>
          <w:lang w:eastAsia="zh-CN"/>
        </w:rPr>
        <w:pict>
          <v:shape id="_x0000_s1026" o:spid="_x0000_s1026" o:spt="75" type="#_x0000_t75" style="position:absolute;left:0pt;margin-left:45.55pt;margin-top:7.4pt;height:199.25pt;width:338.45pt;mso-wrap-distance-bottom:0pt;mso-wrap-distance-left:9pt;mso-wrap-distance-right:9pt;mso-wrap-distance-top:0pt;z-index:251659264;mso-width-relative:page;mso-height-relative:page;" o:ole="t" filled="f" o:preferrelative="t" stroked="f" coordsize="21600,21600">
            <v:path/>
            <v:fill on="f" focussize="0,0"/>
            <v:stroke on="f"/>
            <v:imagedata r:id="rId7" o:title=""/>
            <o:lock v:ext="edit" aspectratio="t"/>
            <w10:wrap type="square"/>
          </v:shape>
          <o:OLEObject Type="Embed" ProgID="Excel.Chart.8" ShapeID="_x0000_s1026" DrawAspect="Content" ObjectID="_1468075725" r:id="rId6">
            <o:LockedField>false</o:LockedField>
          </o:OLEObject>
        </w:pict>
      </w:r>
    </w:p>
    <w:p>
      <w:pPr>
        <w:pStyle w:val="25"/>
        <w:numPr>
          <w:ilvl w:val="0"/>
          <w:numId w:val="0"/>
        </w:numPr>
        <w:spacing w:line="600" w:lineRule="exact"/>
        <w:outlineLvl w:val="1"/>
        <w:rPr>
          <w:rFonts w:hint="eastAsia" w:ascii="黑体" w:hAnsi="黑体" w:eastAsia="黑体"/>
          <w:color w:val="000000"/>
          <w:sz w:val="32"/>
          <w:szCs w:val="32"/>
        </w:rPr>
      </w:pPr>
    </w:p>
    <w:p>
      <w:pPr>
        <w:pStyle w:val="25"/>
        <w:numPr>
          <w:ilvl w:val="0"/>
          <w:numId w:val="0"/>
        </w:numPr>
        <w:spacing w:line="600" w:lineRule="exact"/>
        <w:outlineLvl w:val="1"/>
        <w:rPr>
          <w:rFonts w:hint="eastAsia" w:ascii="黑体" w:hAnsi="黑体" w:eastAsia="黑体"/>
          <w:color w:val="000000"/>
          <w:sz w:val="32"/>
          <w:szCs w:val="32"/>
        </w:rPr>
      </w:pPr>
    </w:p>
    <w:p>
      <w:pPr>
        <w:pStyle w:val="25"/>
        <w:numPr>
          <w:ilvl w:val="0"/>
          <w:numId w:val="0"/>
        </w:numPr>
        <w:spacing w:line="600" w:lineRule="exact"/>
        <w:outlineLvl w:val="1"/>
        <w:rPr>
          <w:rFonts w:hint="eastAsia" w:ascii="黑体" w:hAnsi="黑体" w:eastAsia="黑体"/>
          <w:color w:val="000000"/>
          <w:sz w:val="32"/>
          <w:szCs w:val="32"/>
        </w:rPr>
      </w:pPr>
    </w:p>
    <w:p>
      <w:pPr>
        <w:pStyle w:val="25"/>
        <w:numPr>
          <w:ilvl w:val="0"/>
          <w:numId w:val="0"/>
        </w:numPr>
        <w:spacing w:line="600" w:lineRule="exact"/>
        <w:outlineLvl w:val="1"/>
        <w:rPr>
          <w:rFonts w:hint="eastAsia" w:ascii="黑体" w:hAnsi="黑体" w:eastAsia="黑体"/>
          <w:color w:val="000000"/>
          <w:sz w:val="32"/>
          <w:szCs w:val="32"/>
        </w:rPr>
      </w:pPr>
    </w:p>
    <w:p>
      <w:pPr>
        <w:pStyle w:val="25"/>
        <w:numPr>
          <w:ilvl w:val="0"/>
          <w:numId w:val="0"/>
        </w:numPr>
        <w:spacing w:line="600" w:lineRule="exact"/>
        <w:outlineLvl w:val="1"/>
        <w:rPr>
          <w:rFonts w:hint="eastAsia" w:ascii="黑体" w:hAnsi="黑体" w:eastAsia="黑体"/>
          <w:color w:val="000000"/>
          <w:sz w:val="32"/>
          <w:szCs w:val="32"/>
        </w:rPr>
      </w:pPr>
    </w:p>
    <w:p>
      <w:pPr>
        <w:pStyle w:val="25"/>
        <w:numPr>
          <w:ilvl w:val="0"/>
          <w:numId w:val="0"/>
        </w:numPr>
        <w:spacing w:line="600" w:lineRule="exact"/>
        <w:outlineLvl w:val="1"/>
        <w:rPr>
          <w:rFonts w:hint="eastAsia" w:ascii="黑体" w:hAnsi="黑体" w:eastAsia="黑体"/>
          <w:color w:val="000000"/>
          <w:sz w:val="32"/>
          <w:szCs w:val="32"/>
        </w:rPr>
      </w:pPr>
    </w:p>
    <w:p>
      <w:pPr>
        <w:pStyle w:val="25"/>
        <w:numPr>
          <w:ilvl w:val="0"/>
          <w:numId w:val="0"/>
        </w:numPr>
        <w:spacing w:line="600" w:lineRule="exact"/>
        <w:outlineLvl w:val="1"/>
        <w:rPr>
          <w:rFonts w:hint="eastAsia" w:ascii="黑体" w:hAnsi="黑体" w:eastAsia="黑体"/>
          <w:color w:val="000000"/>
          <w:sz w:val="32"/>
          <w:szCs w:val="32"/>
        </w:rPr>
      </w:pPr>
    </w:p>
    <w:p>
      <w:pPr>
        <w:pStyle w:val="25"/>
        <w:numPr>
          <w:ilvl w:val="0"/>
          <w:numId w:val="0"/>
        </w:numPr>
        <w:spacing w:line="600" w:lineRule="exact"/>
        <w:ind w:firstLine="640" w:firstLineChars="200"/>
        <w:outlineLvl w:val="1"/>
        <w:rPr>
          <w:rStyle w:val="27"/>
          <w:rFonts w:ascii="黑体" w:hAnsi="黑体" w:eastAsia="黑体"/>
          <w:b w:val="0"/>
        </w:rPr>
      </w:pPr>
      <w:r>
        <w:rPr>
          <w:rFonts w:hint="eastAsia" w:ascii="黑体" w:hAnsi="黑体" w:eastAsia="黑体"/>
          <w:color w:val="000000"/>
          <w:sz w:val="32"/>
          <w:szCs w:val="32"/>
          <w:lang w:val="en-US" w:eastAsia="zh-CN"/>
        </w:rPr>
        <w:t>二、</w:t>
      </w:r>
      <w:r>
        <w:rPr>
          <w:rFonts w:hint="eastAsia" w:ascii="黑体" w:hAnsi="黑体" w:eastAsia="黑体"/>
          <w:color w:val="000000"/>
          <w:sz w:val="32"/>
          <w:szCs w:val="32"/>
        </w:rPr>
        <w:t>收</w:t>
      </w:r>
      <w:r>
        <w:rPr>
          <w:rStyle w:val="27"/>
          <w:rFonts w:hint="eastAsia" w:ascii="黑体" w:hAnsi="黑体" w:eastAsia="黑体"/>
          <w:b w:val="0"/>
        </w:rPr>
        <w:t>入决算情况说明</w:t>
      </w:r>
      <w:bookmarkEnd w:id="24"/>
      <w:bookmarkEnd w:id="25"/>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9343.92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9343.92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rPr>
          <w:rFonts w:ascii="仿宋_GB2312" w:eastAsia="仿宋_GB2312"/>
          <w:color w:val="FF0000"/>
          <w:sz w:val="32"/>
          <w:szCs w:val="32"/>
        </w:rPr>
      </w:pPr>
      <w:r>
        <w:rPr>
          <w:rFonts w:ascii="仿宋_GB2312" w:eastAsia="仿宋_GB2312"/>
          <w:color w:val="000000"/>
          <w:sz w:val="32"/>
          <w:szCs w:val="32"/>
        </w:rPr>
        <w:pict>
          <v:shape id="_x0000_s1027" o:spid="_x0000_s1027" o:spt="75" type="#_x0000_t75" style="position:absolute;left:0pt;margin-left:54.1pt;margin-top:13.4pt;height:178.8pt;width:327.45pt;mso-wrap-distance-left:9pt;mso-wrap-distance-right:9pt;z-index:-251656192;mso-width-relative:page;mso-height-relative:page;" o:ole="t" filled="f" o:preferrelative="t" stroked="f" coordsize="21600,21600" wrapcoords="21592 -2 0 0 0 21599 21592 21601 8 21601 21600 21599 21600 0 8 -2 21592 -2" o:gfxdata="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">
            <v:path/>
            <v:fill on="f" focussize="0,0"/>
            <v:stroke on="f"/>
            <v:imagedata r:id="rId9" o:title=""/>
            <o:lock v:ext="edit" aspectratio="t"/>
            <w10:wrap type="tight"/>
          </v:shape>
          <o:OLEObject Type="Embed" ProgID="Excel.Sheet.8" ShapeID="_x0000_s1027" DrawAspect="Content" ObjectID="_1468075726" r:id="rId8">
            <o:LockedField>false</o:LockedField>
          </o:OLEObject>
        </w:pic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rPr>
          <w:rFonts w:ascii="仿宋_GB2312" w:eastAsia="仿宋_GB2312"/>
          <w:color w:val="FF0000"/>
          <w:sz w:val="32"/>
          <w:szCs w:val="32"/>
        </w:rPr>
      </w:pPr>
    </w:p>
    <w:p>
      <w:pPr>
        <w:pStyle w:val="25"/>
        <w:numPr>
          <w:ilvl w:val="0"/>
          <w:numId w:val="0"/>
        </w:numPr>
        <w:spacing w:line="600" w:lineRule="exact"/>
        <w:ind w:left="640" w:leftChars="0"/>
        <w:outlineLvl w:val="1"/>
        <w:rPr>
          <w:rStyle w:val="27"/>
          <w:rFonts w:ascii="黑体" w:hAnsi="黑体" w:eastAsia="黑体"/>
          <w:b w:val="0"/>
        </w:rPr>
      </w:pPr>
      <w:bookmarkStart w:id="26" w:name="_Toc15377207"/>
      <w:bookmarkStart w:id="27" w:name="_Toc15396605"/>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支</w:t>
      </w:r>
      <w:r>
        <w:rPr>
          <w:rStyle w:val="27"/>
          <w:rFonts w:hint="eastAsia" w:ascii="黑体" w:hAnsi="黑体" w:eastAsia="黑体"/>
          <w:b w:val="0"/>
        </w:rPr>
        <w:t>出决算情况说明</w:t>
      </w:r>
      <w:bookmarkEnd w:id="26"/>
      <w:bookmarkEnd w:id="27"/>
    </w:p>
    <w:p>
      <w:pPr>
        <w:spacing w:line="600" w:lineRule="exact"/>
        <w:ind w:firstLine="640"/>
        <w:rPr>
          <w:rFonts w:ascii="仿宋" w:hAnsi="仿宋" w:eastAsia="仿宋"/>
          <w:color w:val="000000"/>
          <w:sz w:val="32"/>
          <w:szCs w:val="32"/>
          <w:shd w:val="pct10" w:color="auto" w:fill="FFFFFF"/>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8950.69</w:t>
      </w:r>
      <w:r>
        <w:rPr>
          <w:rFonts w:hint="eastAsia" w:ascii="仿宋" w:hAnsi="仿宋" w:eastAsia="仿宋"/>
          <w:color w:val="000000"/>
          <w:sz w:val="32"/>
          <w:szCs w:val="32"/>
        </w:rPr>
        <w:t>万元，其中：基本支出178.53万元，占</w:t>
      </w:r>
      <w:r>
        <w:rPr>
          <w:rFonts w:hint="eastAsia" w:ascii="仿宋" w:hAnsi="仿宋" w:eastAsia="仿宋"/>
          <w:color w:val="000000"/>
          <w:sz w:val="32"/>
          <w:szCs w:val="32"/>
          <w:lang w:val="en-US" w:eastAsia="zh-CN"/>
        </w:rPr>
        <w:t>1.99</w:t>
      </w:r>
      <w:r>
        <w:rPr>
          <w:rFonts w:ascii="仿宋" w:hAnsi="仿宋" w:eastAsia="仿宋"/>
          <w:color w:val="000000"/>
          <w:sz w:val="32"/>
          <w:szCs w:val="32"/>
        </w:rPr>
        <w:t>%</w:t>
      </w:r>
      <w:r>
        <w:rPr>
          <w:rFonts w:hint="eastAsia" w:ascii="仿宋" w:hAnsi="仿宋" w:eastAsia="仿宋"/>
          <w:color w:val="000000"/>
          <w:sz w:val="32"/>
          <w:szCs w:val="32"/>
        </w:rPr>
        <w:t>；项目支出8772.15万元，占</w:t>
      </w:r>
      <w:r>
        <w:rPr>
          <w:rFonts w:hint="eastAsia" w:ascii="仿宋" w:hAnsi="仿宋" w:eastAsia="仿宋"/>
          <w:color w:val="000000"/>
          <w:sz w:val="32"/>
          <w:szCs w:val="32"/>
          <w:lang w:val="en-US" w:eastAsia="zh-CN"/>
        </w:rPr>
        <w:t>98.01</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420" w:firstLineChars="200"/>
        <w:rPr>
          <w:rFonts w:ascii="仿宋_GB2312" w:eastAsia="仿宋_GB2312"/>
          <w:color w:val="FF0000"/>
          <w:sz w:val="32"/>
          <w:szCs w:val="32"/>
        </w:rPr>
      </w:pPr>
      <w:r>
        <w:pict>
          <v:shape id="_x0000_s1028" o:spid="_x0000_s1028" o:spt="75" type="#_x0000_t75" style="position:absolute;left:0pt;margin-left:52.95pt;margin-top:7.8pt;height:199pt;width:322.7pt;mso-wrap-distance-bottom:0pt;mso-wrap-distance-left:9pt;mso-wrap-distance-right:9pt;mso-wrap-distance-top:0pt;z-index:251661312;mso-width-relative:page;mso-height-relative:page;" o:ole="t" filled="f" o:preferrelative="t" stroked="f" coordsize="21600,21600" o:gfxdata="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">
            <v:path/>
            <v:fill on="f" focussize="0,0"/>
            <v:stroke on="f"/>
            <v:imagedata r:id="rId11" o:title=""/>
            <o:lock v:ext="edit" aspectratio="f"/>
            <w10:wrap type="square"/>
          </v:shape>
          <o:OLEObject Type="Embed" ProgID="excel.sheet.8" ShapeID="_x0000_s1028" DrawAspect="Content" ObjectID="_1468075727" r:id="rId10">
            <o:LockedField>false</o:LockedField>
          </o:OLEObject>
        </w:pic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outlineLvl w:val="1"/>
        <w:rPr>
          <w:rFonts w:hint="eastAsia" w:ascii="黑体" w:hAnsi="黑体" w:eastAsia="黑体"/>
          <w:color w:val="000000"/>
          <w:sz w:val="32"/>
          <w:szCs w:val="32"/>
        </w:rPr>
      </w:pPr>
      <w:bookmarkStart w:id="28" w:name="_Toc15377208"/>
      <w:bookmarkStart w:id="29" w:name="_Toc15396606"/>
    </w:p>
    <w:p>
      <w:pPr>
        <w:spacing w:line="600" w:lineRule="exact"/>
        <w:ind w:firstLine="640" w:firstLineChars="200"/>
        <w:outlineLvl w:val="1"/>
        <w:rPr>
          <w:rStyle w:val="27"/>
          <w:rFonts w:ascii="黑体" w:hAnsi="黑体" w:eastAsia="黑体"/>
          <w:b w:val="0"/>
        </w:rPr>
      </w:pPr>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28"/>
      <w:bookmarkEnd w:id="29"/>
    </w:p>
    <w:p>
      <w:pPr>
        <w:spacing w:line="600" w:lineRule="exact"/>
        <w:ind w:firstLine="640" w:firstLineChars="200"/>
        <w:rPr>
          <w:rFonts w:hint="default" w:ascii="仿宋" w:hAnsi="仿宋" w:eastAsia="仿宋"/>
          <w:color w:val="000000"/>
          <w:sz w:val="32"/>
          <w:szCs w:val="32"/>
          <w:lang w:val="en-US"/>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9343.92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财政拨款</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8944.39万元</w:t>
      </w:r>
      <w:r>
        <w:rPr>
          <w:rFonts w:hint="eastAsia" w:ascii="仿宋" w:hAnsi="仿宋" w:eastAsia="仿宋"/>
          <w:color w:val="000000"/>
          <w:sz w:val="32"/>
          <w:szCs w:val="32"/>
        </w:rPr>
        <w:t>。与</w:t>
      </w:r>
      <w:r>
        <w:rPr>
          <w:rFonts w:hint="eastAsia" w:ascii="仿宋" w:hAnsi="仿宋" w:eastAsia="仿宋"/>
          <w:color w:val="000000"/>
          <w:sz w:val="32"/>
          <w:szCs w:val="32"/>
          <w:lang w:val="en-US" w:eastAsia="zh-CN"/>
        </w:rPr>
        <w:t>2019</w:t>
      </w:r>
      <w:r>
        <w:rPr>
          <w:rFonts w:hint="eastAsia" w:ascii="仿宋" w:hAnsi="仿宋" w:eastAsia="仿宋"/>
          <w:color w:val="000000"/>
          <w:sz w:val="32"/>
          <w:szCs w:val="32"/>
        </w:rPr>
        <w:t>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增加2007.86万元，增加27.37%,财政拨款支出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增加51.94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增加0.58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收入增加原因：财政安排项目资金增加；支出增加原因：部分项目正在实施，支出资金包括财政应返还额度、拼盘资金。</w:t>
      </w:r>
    </w:p>
    <w:p>
      <w:pPr>
        <w:spacing w:line="600" w:lineRule="exact"/>
        <w:ind w:firstLine="640" w:firstLineChars="200"/>
        <w:rPr>
          <w:rFonts w:ascii="仿宋" w:hAnsi="仿宋" w:eastAsia="仿宋"/>
          <w:b/>
          <w:color w:val="00B050"/>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firstLineChars="200"/>
        <w:outlineLvl w:val="1"/>
        <w:rPr>
          <w:rStyle w:val="27"/>
          <w:rFonts w:ascii="黑体" w:hAnsi="黑体" w:eastAsia="黑体"/>
          <w:b w:val="0"/>
        </w:rPr>
      </w:pPr>
      <w:bookmarkStart w:id="30" w:name="_Toc15377209"/>
      <w:bookmarkStart w:id="31" w:name="_Toc15396607"/>
      <w:r>
        <w:rPr>
          <w:rFonts w:hint="eastAsia" w:ascii="仿宋_GB2312" w:hAnsi="仿宋_GB2312" w:eastAsia="仿宋_GB2312" w:cs="仿宋_GB2312"/>
          <w:kern w:val="0"/>
          <w:sz w:val="32"/>
          <w:szCs w:val="32"/>
          <w:lang w:eastAsia="zh-CN"/>
        </w:rPr>
        <w:pict>
          <v:shape id="_x0000_s1029" o:spid="_x0000_s1029" o:spt="75" type="#_x0000_t75" style="position:absolute;left:0pt;margin-left:37.85pt;margin-top:5.25pt;height:193.65pt;width:349.2pt;mso-wrap-distance-bottom:0pt;mso-wrap-distance-left:9pt;mso-wrap-distance-right:9pt;mso-wrap-distance-top:0pt;z-index:251662336;mso-width-relative:page;mso-height-relative:page;" o:ole="t" filled="f" o:preferrelative="t" stroked="f" coordsize="21600,21600">
            <v:path/>
            <v:fill on="f" focussize="0,0"/>
            <v:stroke on="f"/>
            <v:imagedata r:id="rId13" o:title=""/>
            <o:lock v:ext="edit" aspectratio="t"/>
            <w10:wrap type="square"/>
          </v:shape>
          <o:OLEObject Type="Embed" ProgID="Excel.Chart.8" ShapeID="_x0000_s1029" DrawAspect="Content" ObjectID="_1468075728" r:id="rId12">
            <o:LockedField>false</o:LockedField>
          </o:OLEObject>
        </w:pict>
      </w: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0"/>
      <w:bookmarkEnd w:id="31"/>
    </w:p>
    <w:p>
      <w:pPr>
        <w:spacing w:line="600" w:lineRule="exact"/>
        <w:ind w:firstLine="643" w:firstLineChars="200"/>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spacing w:line="600" w:lineRule="exact"/>
        <w:ind w:firstLine="640" w:firstLineChars="200"/>
        <w:rPr>
          <w:rFonts w:hint="default" w:ascii="仿宋" w:hAnsi="仿宋" w:eastAsia="仿宋"/>
          <w:color w:val="000000"/>
          <w:sz w:val="32"/>
          <w:szCs w:val="32"/>
          <w:lang w:val="en-US"/>
        </w:rPr>
      </w:pPr>
      <w:r>
        <w:rPr>
          <w:rFonts w:hint="eastAsia" w:ascii="仿宋" w:hAnsi="仿宋" w:eastAsia="仿宋"/>
          <w:color w:val="000000"/>
          <w:sz w:val="32"/>
          <w:szCs w:val="32"/>
          <w:lang w:eastAsia="zh-CN"/>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8930.03</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99.77</w:t>
      </w:r>
      <w:r>
        <w:rPr>
          <w:rFonts w:ascii="仿宋" w:hAnsi="仿宋" w:eastAsia="仿宋"/>
          <w:color w:val="000000"/>
          <w:sz w:val="32"/>
          <w:szCs w:val="32"/>
        </w:rPr>
        <w:t>%</w:t>
      </w:r>
      <w:r>
        <w:rPr>
          <w:rFonts w:hint="eastAsia" w:ascii="仿宋" w:hAnsi="仿宋" w:eastAsia="仿宋"/>
          <w:color w:val="000000"/>
          <w:sz w:val="32"/>
          <w:szCs w:val="32"/>
        </w:rPr>
        <w:t>。与</w:t>
      </w:r>
      <w:r>
        <w:rPr>
          <w:rFonts w:hint="eastAsia" w:ascii="仿宋" w:hAnsi="仿宋" w:eastAsia="仿宋"/>
          <w:color w:val="000000"/>
          <w:sz w:val="32"/>
          <w:szCs w:val="32"/>
          <w:lang w:eastAsia="zh-CN"/>
        </w:rPr>
        <w:t>2019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val="en-US" w:eastAsia="zh-CN"/>
        </w:rPr>
        <w:t>支出</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37.58</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0.42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部分项目正在实施，支出资金包括财政应返还额度、拼盘资金。</w:t>
      </w:r>
    </w:p>
    <w:p>
      <w:pPr>
        <w:spacing w:line="600" w:lineRule="exact"/>
        <w:rPr>
          <w:rFonts w:ascii="仿宋" w:hAnsi="仿宋" w:eastAsia="仿宋"/>
          <w:color w:val="000000" w:themeColor="text1"/>
          <w:sz w:val="32"/>
          <w:szCs w:val="32"/>
        </w:rPr>
      </w:pPr>
      <w:r>
        <w:rPr>
          <w:rFonts w:hint="eastAsia" w:ascii="仿宋_GB2312" w:hAnsi="仿宋_GB2312" w:eastAsia="仿宋_GB2312" w:cs="仿宋_GB2312"/>
          <w:kern w:val="0"/>
          <w:sz w:val="32"/>
          <w:szCs w:val="32"/>
          <w:lang w:eastAsia="zh-CN"/>
        </w:rPr>
        <w:pict>
          <v:shape id="_x0000_s1030" o:spid="_x0000_s1030" o:spt="75" type="#_x0000_t75" style="position:absolute;left:0pt;margin-left:38.35pt;margin-top:50.2pt;height:218.45pt;width:336.4pt;mso-wrap-distance-bottom:0pt;mso-wrap-distance-left:9pt;mso-wrap-distance-right:9pt;mso-wrap-distance-top:0pt;z-index:251663360;mso-width-relative:page;mso-height-relative:page;" o:ole="t" filled="f" o:preferrelative="t" stroked="f" coordsize="21600,21600">
            <v:path/>
            <v:fill on="f" focussize="0,0"/>
            <v:stroke on="f"/>
            <v:imagedata r:id="rId15" o:title=""/>
            <o:lock v:ext="edit" aspectratio="t"/>
            <w10:wrap type="square"/>
          </v:shape>
          <o:OLEObject Type="Embed" ProgID="Excel.Chart.8" ShapeID="_x0000_s1030" DrawAspect="Content" ObjectID="_1468075729" r:id="rId14">
            <o:LockedField>false</o:LockedField>
          </o:OLEObject>
        </w:pict>
      </w:r>
      <w:r>
        <w:rPr>
          <w:rFonts w:hint="eastAsia" w:ascii="仿宋" w:hAnsi="仿宋" w:eastAsia="仿宋"/>
          <w:color w:val="000000" w:themeColor="text1"/>
          <w:sz w:val="32"/>
          <w:szCs w:val="32"/>
        </w:rPr>
        <w:t>（图5：一般公共预算财政拨款支出决算变动情况）（柱状图）</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33" w:name="_Toc15377211"/>
      <w:r>
        <w:rPr>
          <w:rFonts w:hint="eastAsia" w:ascii="仿宋" w:hAnsi="仿宋" w:eastAsia="仿宋"/>
          <w:b/>
          <w:color w:val="000000"/>
          <w:sz w:val="32"/>
          <w:szCs w:val="32"/>
        </w:rPr>
        <w:t>（二）一般公共预算财政拨款支出决算结构情况</w:t>
      </w:r>
      <w:bookmarkEnd w:id="33"/>
    </w:p>
    <w:p>
      <w:pPr>
        <w:spacing w:line="600" w:lineRule="exact"/>
        <w:ind w:firstLine="640"/>
        <w:rPr>
          <w:rFonts w:hint="default" w:ascii="仿宋" w:hAnsi="仿宋" w:eastAsia="仿宋"/>
          <w:b w:val="0"/>
          <w:bCs w:val="0"/>
          <w:color w:val="000000" w:themeColor="text1"/>
          <w:sz w:val="32"/>
          <w:szCs w:val="32"/>
          <w:lang w:val="en-US"/>
        </w:rPr>
      </w:pPr>
      <w:r>
        <w:rPr>
          <w:rFonts w:hint="eastAsia" w:ascii="仿宋" w:hAnsi="仿宋" w:eastAsia="仿宋"/>
          <w:color w:val="000000"/>
          <w:sz w:val="32"/>
          <w:szCs w:val="32"/>
          <w:lang w:eastAsia="zh-CN"/>
        </w:rPr>
        <w:t>2020</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8930.03</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b w:val="0"/>
          <w:bCs/>
          <w:color w:val="000000" w:themeColor="text1"/>
          <w:sz w:val="32"/>
          <w:szCs w:val="32"/>
        </w:rPr>
        <w:t>8765.94</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98.16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农林水支出</w:t>
      </w:r>
      <w:r>
        <w:rPr>
          <w:rFonts w:hint="eastAsia" w:ascii="仿宋" w:hAnsi="仿宋" w:eastAsia="仿宋"/>
          <w:b/>
          <w:bCs/>
          <w:color w:val="000000" w:themeColor="text1"/>
          <w:sz w:val="32"/>
          <w:szCs w:val="32"/>
          <w:lang w:eastAsia="zh-CN"/>
        </w:rPr>
        <w:t>（</w:t>
      </w:r>
      <w:r>
        <w:rPr>
          <w:rFonts w:hint="eastAsia" w:ascii="仿宋" w:hAnsi="仿宋" w:eastAsia="仿宋"/>
          <w:b/>
          <w:bCs/>
          <w:color w:val="000000" w:themeColor="text1"/>
          <w:sz w:val="32"/>
          <w:szCs w:val="32"/>
          <w:lang w:val="en-US" w:eastAsia="zh-CN"/>
        </w:rPr>
        <w:t>类</w:t>
      </w:r>
      <w:r>
        <w:rPr>
          <w:rFonts w:hint="eastAsia" w:ascii="仿宋" w:hAnsi="仿宋" w:eastAsia="仿宋"/>
          <w:b/>
          <w:bCs/>
          <w:color w:val="000000" w:themeColor="text1"/>
          <w:sz w:val="32"/>
          <w:szCs w:val="32"/>
          <w:lang w:eastAsia="zh-CN"/>
        </w:rPr>
        <w:t>）</w:t>
      </w:r>
      <w:r>
        <w:rPr>
          <w:rFonts w:hint="eastAsia" w:ascii="仿宋" w:hAnsi="仿宋" w:eastAsia="仿宋"/>
          <w:color w:val="000000" w:themeColor="text1"/>
          <w:sz w:val="32"/>
          <w:szCs w:val="32"/>
          <w:lang w:val="en-US" w:eastAsia="zh-CN"/>
        </w:rPr>
        <w:t>支出130.1万元，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1.46</w:t>
      </w:r>
      <w:r>
        <w:rPr>
          <w:rFonts w:ascii="仿宋" w:hAnsi="仿宋" w:eastAsia="仿宋"/>
          <w:color w:val="000000" w:themeColor="text1"/>
          <w:sz w:val="32"/>
          <w:szCs w:val="32"/>
        </w:rPr>
        <w:t>%</w:t>
      </w:r>
      <w:r>
        <w:rPr>
          <w:rFonts w:hint="eastAsia" w:ascii="仿宋" w:hAnsi="仿宋" w:eastAsia="仿宋"/>
          <w:color w:val="000000" w:themeColor="text1"/>
          <w:sz w:val="32"/>
          <w:szCs w:val="32"/>
          <w:lang w:val="en-US" w:eastAsia="zh-CN"/>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支出13.73万元，占</w:t>
      </w:r>
      <w:r>
        <w:rPr>
          <w:rFonts w:hint="eastAsia" w:ascii="仿宋" w:hAnsi="仿宋" w:eastAsia="仿宋"/>
          <w:color w:val="000000" w:themeColor="text1"/>
          <w:sz w:val="32"/>
          <w:szCs w:val="32"/>
          <w:lang w:val="en-US" w:eastAsia="zh-CN"/>
        </w:rPr>
        <w:t>0.15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lang w:val="en-US" w:eastAsia="zh-CN"/>
        </w:rPr>
        <w:t>卫生健康</w:t>
      </w:r>
      <w:r>
        <w:rPr>
          <w:rFonts w:hint="eastAsia" w:ascii="仿宋" w:hAnsi="仿宋" w:eastAsia="仿宋"/>
          <w:b/>
          <w:bCs/>
          <w:color w:val="000000" w:themeColor="text1"/>
          <w:sz w:val="32"/>
          <w:szCs w:val="32"/>
        </w:rPr>
        <w:t>支出</w:t>
      </w:r>
      <w:r>
        <w:rPr>
          <w:rFonts w:hint="eastAsia" w:ascii="仿宋" w:hAnsi="仿宋" w:eastAsia="仿宋"/>
          <w:b/>
          <w:bCs/>
          <w:color w:val="000000" w:themeColor="text1"/>
          <w:sz w:val="32"/>
          <w:szCs w:val="32"/>
          <w:lang w:eastAsia="zh-CN"/>
        </w:rPr>
        <w:t>（</w:t>
      </w:r>
      <w:r>
        <w:rPr>
          <w:rFonts w:hint="eastAsia" w:ascii="仿宋" w:hAnsi="仿宋" w:eastAsia="仿宋"/>
          <w:b/>
          <w:bCs/>
          <w:color w:val="000000" w:themeColor="text1"/>
          <w:sz w:val="32"/>
          <w:szCs w:val="32"/>
          <w:lang w:val="en-US" w:eastAsia="zh-CN"/>
        </w:rPr>
        <w:t>类</w:t>
      </w:r>
      <w:r>
        <w:rPr>
          <w:rFonts w:hint="eastAsia" w:ascii="仿宋" w:hAnsi="仿宋" w:eastAsia="仿宋"/>
          <w:b/>
          <w:bCs/>
          <w:color w:val="000000" w:themeColor="text1"/>
          <w:sz w:val="32"/>
          <w:szCs w:val="32"/>
          <w:lang w:eastAsia="zh-CN"/>
        </w:rPr>
        <w:t>）</w:t>
      </w:r>
      <w:r>
        <w:rPr>
          <w:rFonts w:hint="eastAsia" w:ascii="仿宋" w:hAnsi="仿宋" w:eastAsia="仿宋"/>
          <w:b w:val="0"/>
          <w:bCs w:val="0"/>
          <w:color w:val="000000" w:themeColor="text1"/>
          <w:sz w:val="32"/>
          <w:szCs w:val="32"/>
          <w:lang w:val="en-US" w:eastAsia="zh-CN"/>
        </w:rPr>
        <w:t>9.77</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0.11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b/>
          <w:bCs/>
          <w:color w:val="000000" w:themeColor="text1"/>
          <w:sz w:val="32"/>
          <w:szCs w:val="32"/>
          <w:lang w:eastAsia="zh-CN"/>
        </w:rPr>
        <w:t>（</w:t>
      </w:r>
      <w:r>
        <w:rPr>
          <w:rFonts w:hint="eastAsia" w:ascii="仿宋" w:hAnsi="仿宋" w:eastAsia="仿宋"/>
          <w:b/>
          <w:bCs/>
          <w:color w:val="000000" w:themeColor="text1"/>
          <w:sz w:val="32"/>
          <w:szCs w:val="32"/>
          <w:lang w:val="en-US" w:eastAsia="zh-CN"/>
        </w:rPr>
        <w:t>类</w:t>
      </w:r>
      <w:r>
        <w:rPr>
          <w:rFonts w:hint="eastAsia" w:ascii="仿宋" w:hAnsi="仿宋" w:eastAsia="仿宋"/>
          <w:b/>
          <w:bCs/>
          <w:color w:val="000000" w:themeColor="text1"/>
          <w:sz w:val="32"/>
          <w:szCs w:val="32"/>
          <w:lang w:eastAsia="zh-CN"/>
        </w:rPr>
        <w:t>）</w:t>
      </w:r>
      <w:r>
        <w:rPr>
          <w:rFonts w:hint="eastAsia" w:ascii="仿宋" w:hAnsi="仿宋" w:eastAsia="仿宋"/>
          <w:b w:val="0"/>
          <w:bCs w:val="0"/>
          <w:color w:val="000000" w:themeColor="text1"/>
          <w:sz w:val="32"/>
          <w:szCs w:val="32"/>
          <w:lang w:val="en-US" w:eastAsia="zh-CN"/>
        </w:rPr>
        <w:t>10.5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0.12</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r>
        <w:rPr>
          <w:rFonts w:hint="eastAsia" w:ascii="仿宋_GB2312" w:hAnsi="仿宋" w:eastAsia="仿宋_GB2312"/>
          <w:sz w:val="32"/>
          <w:szCs w:val="32"/>
          <w:lang w:eastAsia="zh-CN"/>
        </w:rPr>
        <w:pict>
          <v:shape id="_x0000_s1031" o:spid="_x0000_s1031" o:spt="75" type="#_x0000_t75" style="position:absolute;left:0pt;margin-left:22.15pt;margin-top:4.85pt;height:249.8pt;width:371.75pt;mso-wrap-distance-bottom:0pt;mso-wrap-distance-left:9pt;mso-wrap-distance-right:9pt;mso-wrap-distance-top:0pt;z-index:251664384;mso-width-relative:page;mso-height-relative:page;" o:ole="t" filled="f" o:preferrelative="t" stroked="f" coordsize="21600,21600">
            <v:path/>
            <v:fill on="f" focussize="0,0"/>
            <v:stroke on="f"/>
            <v:imagedata r:id="rId17" o:title=""/>
            <o:lock v:ext="edit" aspectratio="t"/>
            <w10:wrap type="square"/>
          </v:shape>
          <o:OLEObject Type="Embed" ProgID="Excel.Chart.8" ShapeID="_x0000_s1031" DrawAspect="Content" ObjectID="_1468075730" r:id="rId16">
            <o:LockedField>false</o:LockedField>
          </o:OLEObject>
        </w:pict>
      </w:r>
    </w:p>
    <w:p>
      <w:pPr>
        <w:spacing w:line="600" w:lineRule="exact"/>
        <w:ind w:firstLine="643" w:firstLineChars="200"/>
        <w:outlineLvl w:val="2"/>
        <w:rPr>
          <w:rFonts w:ascii="仿宋" w:hAnsi="仿宋" w:eastAsia="仿宋"/>
          <w:b/>
          <w:color w:val="000000"/>
          <w:sz w:val="32"/>
          <w:szCs w:val="32"/>
        </w:rPr>
      </w:pPr>
      <w:bookmarkStart w:id="34" w:name="_Toc15377212"/>
      <w:r>
        <w:rPr>
          <w:rFonts w:hint="eastAsia" w:ascii="仿宋" w:hAnsi="仿宋" w:eastAsia="仿宋"/>
          <w:b/>
          <w:color w:val="000000"/>
          <w:sz w:val="32"/>
          <w:szCs w:val="32"/>
        </w:rPr>
        <w:t>（三）一般公共预算财政拨款支出决算具体情况</w:t>
      </w:r>
      <w:bookmarkEnd w:id="34"/>
    </w:p>
    <w:p>
      <w:pPr>
        <w:spacing w:line="600" w:lineRule="exact"/>
        <w:ind w:firstLine="643" w:firstLineChars="200"/>
        <w:outlineLvl w:val="2"/>
        <w:rPr>
          <w:rStyle w:val="15"/>
          <w:rFonts w:hint="eastAsia" w:ascii="仿宋" w:hAnsi="仿宋" w:eastAsia="仿宋"/>
          <w:bCs/>
          <w:color w:val="000000"/>
          <w:sz w:val="32"/>
          <w:szCs w:val="32"/>
        </w:rPr>
      </w:pPr>
      <w:bookmarkStart w:id="35" w:name="_Toc15378460"/>
      <w:bookmarkStart w:id="36" w:name="_Toc15377213"/>
      <w:bookmarkStart w:id="37" w:name="_Toc15377444"/>
      <w:r>
        <w:rPr>
          <w:rFonts w:hint="eastAsia" w:ascii="仿宋" w:hAnsi="仿宋" w:eastAsia="仿宋"/>
          <w:b/>
          <w:color w:val="000000" w:themeColor="text1"/>
          <w:sz w:val="32"/>
          <w:szCs w:val="32"/>
          <w:lang w:eastAsia="zh-CN"/>
        </w:rPr>
        <w:t>2020</w:t>
      </w:r>
      <w:r>
        <w:rPr>
          <w:rFonts w:hint="eastAsia" w:ascii="仿宋" w:hAnsi="仿宋" w:eastAsia="仿宋"/>
          <w:b/>
          <w:color w:val="000000" w:themeColor="text1"/>
          <w:sz w:val="32"/>
          <w:szCs w:val="32"/>
        </w:rPr>
        <w:t>年</w:t>
      </w:r>
      <w:r>
        <w:rPr>
          <w:rFonts w:hint="eastAsia" w:ascii="仿宋" w:hAnsi="仿宋" w:eastAsia="仿宋"/>
          <w:b/>
          <w:color w:val="000000" w:themeColor="text1"/>
          <w:sz w:val="32"/>
          <w:szCs w:val="32"/>
          <w:lang w:val="en-US"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b/>
          <w:color w:val="000000" w:themeColor="text1"/>
          <w:sz w:val="32"/>
          <w:szCs w:val="32"/>
          <w:lang w:val="en-US" w:eastAsia="zh-CN"/>
        </w:rPr>
        <w:t>8930.03万元</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5"/>
      <w:bookmarkEnd w:id="36"/>
      <w:bookmarkEnd w:id="37"/>
    </w:p>
    <w:tbl>
      <w:tblPr>
        <w:tblStyle w:val="17"/>
        <w:tblW w:w="7890" w:type="dxa"/>
        <w:tblInd w:w="0" w:type="dxa"/>
        <w:shd w:val="clear" w:color="auto" w:fill="auto"/>
        <w:tblLayout w:type="fixed"/>
        <w:tblCellMar>
          <w:top w:w="0" w:type="dxa"/>
          <w:left w:w="0" w:type="dxa"/>
          <w:bottom w:w="0" w:type="dxa"/>
          <w:right w:w="0" w:type="dxa"/>
        </w:tblCellMar>
      </w:tblPr>
      <w:tblGrid>
        <w:gridCol w:w="495"/>
        <w:gridCol w:w="1716"/>
        <w:gridCol w:w="855"/>
        <w:gridCol w:w="1170"/>
        <w:gridCol w:w="1005"/>
        <w:gridCol w:w="1230"/>
        <w:gridCol w:w="1419"/>
      </w:tblGrid>
      <w:tr>
        <w:tblPrEx>
          <w:shd w:val="clear" w:color="auto" w:fill="auto"/>
          <w:tblLayout w:type="fixed"/>
          <w:tblCellMar>
            <w:top w:w="0" w:type="dxa"/>
            <w:left w:w="0" w:type="dxa"/>
            <w:bottom w:w="0" w:type="dxa"/>
            <w:right w:w="0" w:type="dxa"/>
          </w:tblCellMar>
        </w:tblPrEx>
        <w:trPr>
          <w:trHeight w:val="375" w:hRule="atLeast"/>
        </w:trPr>
        <w:tc>
          <w:tcPr>
            <w:tcW w:w="789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汶川县教育局一般公共预算财政拨款收入支出分析表</w:t>
            </w:r>
          </w:p>
        </w:tc>
      </w:tr>
      <w:tr>
        <w:tblPrEx>
          <w:tblLayout w:type="fixed"/>
          <w:tblCellMar>
            <w:top w:w="0" w:type="dxa"/>
            <w:left w:w="0" w:type="dxa"/>
            <w:bottom w:w="0" w:type="dxa"/>
            <w:right w:w="0" w:type="dxa"/>
          </w:tblCellMar>
        </w:tblPrEx>
        <w:trPr>
          <w:trHeight w:val="555" w:hRule="atLeast"/>
        </w:trPr>
        <w:tc>
          <w:tcPr>
            <w:tcW w:w="49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9"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单位：万元</w:t>
            </w:r>
          </w:p>
        </w:tc>
      </w:tr>
      <w:tr>
        <w:tblPrEx>
          <w:tblLayout w:type="fixed"/>
          <w:tblCellMar>
            <w:top w:w="0" w:type="dxa"/>
            <w:left w:w="0" w:type="dxa"/>
            <w:bottom w:w="0" w:type="dxa"/>
            <w:right w:w="0" w:type="dxa"/>
          </w:tblCellMar>
        </w:tblPrEx>
        <w:trPr>
          <w:trHeight w:val="285" w:hRule="atLeast"/>
        </w:trPr>
        <w:tc>
          <w:tcPr>
            <w:tcW w:w="4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71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w:t>
            </w:r>
          </w:p>
        </w:tc>
        <w:tc>
          <w:tcPr>
            <w:tcW w:w="85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上年结转</w:t>
            </w:r>
          </w:p>
        </w:tc>
        <w:tc>
          <w:tcPr>
            <w:tcW w:w="117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收入金额</w:t>
            </w:r>
          </w:p>
        </w:tc>
        <w:tc>
          <w:tcPr>
            <w:tcW w:w="100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支出金额</w:t>
            </w:r>
          </w:p>
        </w:tc>
        <w:tc>
          <w:tcPr>
            <w:tcW w:w="12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本年结转</w:t>
            </w:r>
          </w:p>
        </w:tc>
        <w:tc>
          <w:tcPr>
            <w:tcW w:w="141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Layout w:type="fixed"/>
          <w:tblCellMar>
            <w:top w:w="0" w:type="dxa"/>
            <w:left w:w="0" w:type="dxa"/>
            <w:bottom w:w="0" w:type="dxa"/>
            <w:right w:w="0" w:type="dxa"/>
          </w:tblCellMar>
        </w:tblPrEx>
        <w:trPr>
          <w:trHeight w:val="55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2050101行政运行</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148.8</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147.49</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基本支出结转</w:t>
            </w:r>
          </w:p>
        </w:tc>
      </w:tr>
      <w:tr>
        <w:tblPrEx>
          <w:tblLayout w:type="fixed"/>
          <w:tblCellMar>
            <w:top w:w="0" w:type="dxa"/>
            <w:left w:w="0" w:type="dxa"/>
            <w:bottom w:w="0" w:type="dxa"/>
            <w:right w:w="0" w:type="dxa"/>
          </w:tblCellMar>
        </w:tblPrEx>
        <w:trPr>
          <w:trHeight w:val="55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2050201学前教育</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291.66</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2852.22</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1584.13</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1559.75</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r>
              <w:rPr>
                <w:rStyle w:val="34"/>
                <w:lang w:val="en-US" w:eastAsia="zh-CN" w:bidi="ar"/>
              </w:rPr>
              <w:t>结转</w:t>
            </w:r>
          </w:p>
        </w:tc>
      </w:tr>
      <w:tr>
        <w:tblPrEx>
          <w:tblLayout w:type="fixed"/>
          <w:tblCellMar>
            <w:top w:w="0" w:type="dxa"/>
            <w:left w:w="0" w:type="dxa"/>
            <w:bottom w:w="0" w:type="dxa"/>
            <w:right w:w="0" w:type="dxa"/>
          </w:tblCellMar>
        </w:tblPrEx>
        <w:trPr>
          <w:trHeight w:val="55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2050202小学教育</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10.63</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158.82</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167.03</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r>
              <w:rPr>
                <w:rStyle w:val="34"/>
                <w:lang w:val="en-US" w:eastAsia="zh-CN" w:bidi="ar"/>
              </w:rPr>
              <w:t>结转</w:t>
            </w:r>
          </w:p>
        </w:tc>
      </w:tr>
      <w:tr>
        <w:tblPrEx>
          <w:tblLayout w:type="fixed"/>
          <w:tblCellMar>
            <w:top w:w="0" w:type="dxa"/>
            <w:left w:w="0" w:type="dxa"/>
            <w:bottom w:w="0" w:type="dxa"/>
            <w:right w:w="0" w:type="dxa"/>
          </w:tblCellMar>
        </w:tblPrEx>
        <w:trPr>
          <w:trHeight w:val="55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2050203初中教育</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284.5</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300.06</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583.56</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r>
              <w:rPr>
                <w:rStyle w:val="34"/>
                <w:lang w:val="en-US" w:eastAsia="zh-CN" w:bidi="ar"/>
              </w:rPr>
              <w:t>结转</w:t>
            </w:r>
          </w:p>
        </w:tc>
      </w:tr>
      <w:tr>
        <w:tblPrEx>
          <w:tblLayout w:type="fixed"/>
          <w:tblCellMar>
            <w:top w:w="0" w:type="dxa"/>
            <w:left w:w="0" w:type="dxa"/>
            <w:bottom w:w="0" w:type="dxa"/>
            <w:right w:w="0" w:type="dxa"/>
          </w:tblCellMar>
        </w:tblPrEx>
        <w:trPr>
          <w:trHeight w:val="55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2050204高中教育</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265.69</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53.62</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318.47</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r>
              <w:rPr>
                <w:rStyle w:val="34"/>
                <w:lang w:val="en-US" w:eastAsia="zh-CN" w:bidi="ar"/>
              </w:rPr>
              <w:t>结转</w:t>
            </w:r>
          </w:p>
        </w:tc>
      </w:tr>
      <w:tr>
        <w:tblPrEx>
          <w:tblLayout w:type="fixed"/>
          <w:tblCellMar>
            <w:top w:w="0" w:type="dxa"/>
            <w:left w:w="0" w:type="dxa"/>
            <w:bottom w:w="0" w:type="dxa"/>
            <w:right w:w="0" w:type="dxa"/>
          </w:tblCellMar>
        </w:tblPrEx>
        <w:trPr>
          <w:trHeight w:val="55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2050205高等教育</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10.08</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10.08</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82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2050299其他普通教育支出</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207.1</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270.25</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388.95</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88.4</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r>
              <w:rPr>
                <w:rStyle w:val="34"/>
                <w:lang w:val="en-US" w:eastAsia="zh-CN" w:bidi="ar"/>
              </w:rPr>
              <w:t>结转</w:t>
            </w:r>
          </w:p>
        </w:tc>
      </w:tr>
      <w:tr>
        <w:tblPrEx>
          <w:tblLayout w:type="fixed"/>
          <w:tblCellMar>
            <w:top w:w="0" w:type="dxa"/>
            <w:left w:w="0" w:type="dxa"/>
            <w:bottom w:w="0" w:type="dxa"/>
            <w:right w:w="0" w:type="dxa"/>
          </w:tblCellMar>
        </w:tblPrEx>
        <w:trPr>
          <w:trHeight w:val="55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2050302中专教育</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5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2050701特殊学校教育</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507.01</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241.64</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748.65</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r>
              <w:rPr>
                <w:rStyle w:val="34"/>
                <w:lang w:val="en-US" w:eastAsia="zh-CN" w:bidi="ar"/>
              </w:rPr>
              <w:t>结转</w:t>
            </w:r>
          </w:p>
        </w:tc>
      </w:tr>
      <w:tr>
        <w:tblPrEx>
          <w:tblLayout w:type="fixed"/>
          <w:tblCellMar>
            <w:top w:w="0" w:type="dxa"/>
            <w:left w:w="0" w:type="dxa"/>
            <w:bottom w:w="0" w:type="dxa"/>
            <w:right w:w="0" w:type="dxa"/>
          </w:tblCellMar>
        </w:tblPrEx>
        <w:trPr>
          <w:trHeight w:val="73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2050799其他特殊教育支出</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92.71</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92.71</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r>
              <w:rPr>
                <w:rStyle w:val="34"/>
                <w:lang w:val="en-US" w:eastAsia="zh-CN" w:bidi="ar"/>
              </w:rPr>
              <w:t>结转</w:t>
            </w:r>
          </w:p>
        </w:tc>
      </w:tr>
      <w:tr>
        <w:tblPrEx>
          <w:tblLayout w:type="fixed"/>
          <w:tblCellMar>
            <w:top w:w="0" w:type="dxa"/>
            <w:left w:w="0" w:type="dxa"/>
            <w:bottom w:w="0" w:type="dxa"/>
            <w:right w:w="0" w:type="dxa"/>
          </w:tblCellMar>
        </w:tblPrEx>
        <w:trPr>
          <w:trHeight w:val="73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2050901农村中小学校舍建设</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930.96</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683.32</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247.64</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3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2050902农村中小学教学设施</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689.57</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110.43</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09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2050999其他教育费附加安排的支出</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181.52</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1064.07</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1,137.09</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108.5</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r>
              <w:rPr>
                <w:rStyle w:val="34"/>
                <w:lang w:val="en-US" w:eastAsia="zh-CN" w:bidi="ar"/>
              </w:rPr>
              <w:t>结转</w:t>
            </w:r>
          </w:p>
        </w:tc>
      </w:tr>
      <w:tr>
        <w:tblPrEx>
          <w:tblLayout w:type="fixed"/>
          <w:tblCellMar>
            <w:top w:w="0" w:type="dxa"/>
            <w:left w:w="0" w:type="dxa"/>
            <w:bottom w:w="0" w:type="dxa"/>
            <w:right w:w="0" w:type="dxa"/>
          </w:tblCellMar>
        </w:tblPrEx>
        <w:trPr>
          <w:trHeight w:val="82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2059999其他教育支出</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859.99</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2464</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2,212.32</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1111.67</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r>
              <w:rPr>
                <w:rStyle w:val="34"/>
                <w:lang w:val="en-US" w:eastAsia="zh-CN" w:bidi="ar"/>
              </w:rPr>
              <w:t>结转</w:t>
            </w:r>
          </w:p>
        </w:tc>
      </w:tr>
      <w:tr>
        <w:tblPrEx>
          <w:tblLayout w:type="fixed"/>
          <w:tblCellMar>
            <w:top w:w="0" w:type="dxa"/>
            <w:left w:w="0" w:type="dxa"/>
            <w:bottom w:w="0" w:type="dxa"/>
            <w:right w:w="0" w:type="dxa"/>
          </w:tblCellMar>
        </w:tblPrEx>
        <w:trPr>
          <w:trHeight w:val="600"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2100499重大公共卫生服务</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82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2130599其他扶贫支出</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130.1</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130.1</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7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2080505机关事业单位基本养老保险缴费支出</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8.08</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8.08</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7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2080506机关事业单位职业年金缴费支出</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3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2109901其他卫生健康支出</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3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2101103公务员医疗补助</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2101101行政单位医疗</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4.13</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4.13</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7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2210201住房公积金</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825" w:hRule="atLeast"/>
        </w:trPr>
        <w:tc>
          <w:tcPr>
            <w:tcW w:w="2211"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2836.13</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9329.56</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8930.03</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3235.66</w:t>
            </w:r>
          </w:p>
        </w:tc>
        <w:tc>
          <w:tcPr>
            <w:tcW w:w="14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基本支出结转、项目支出结转</w:t>
            </w:r>
          </w:p>
        </w:tc>
      </w:tr>
    </w:tbl>
    <w:p>
      <w:pPr>
        <w:pStyle w:val="3"/>
      </w:pP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一般公共服务（类）（款）（项）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val="en-US" w:eastAsia="zh-CN"/>
        </w:rPr>
        <w:t>205</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01</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01</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147.49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val="en-US" w:eastAsia="zh-CN"/>
        </w:rPr>
        <w:t>205</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02</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01</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1584.13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val="en-US" w:eastAsia="zh-CN"/>
        </w:rPr>
        <w:t>205</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02</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02</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167.03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val="en-US" w:eastAsia="zh-CN"/>
        </w:rPr>
        <w:t>205</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02</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03</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583.56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val="en-US" w:eastAsia="zh-CN"/>
        </w:rPr>
        <w:t>205</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02</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04</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318.47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val="en-US" w:eastAsia="zh-CN"/>
        </w:rPr>
        <w:t>205</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02</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05</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10.08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val="en-US" w:eastAsia="zh-CN"/>
        </w:rPr>
        <w:t>205</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02</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99</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521.76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val="en-US" w:eastAsia="zh-CN"/>
        </w:rPr>
        <w:t>205</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03</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02</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2.57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val="en-US" w:eastAsia="zh-CN"/>
        </w:rPr>
        <w:t>205</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07</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01</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748.65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val="en-US" w:eastAsia="zh-CN"/>
        </w:rPr>
        <w:t>205</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07</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99</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92.71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val="en-US" w:eastAsia="zh-CN"/>
        </w:rPr>
        <w:t>205</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09</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01</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683.32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Fonts w:hint="eastAsia"/>
        </w:rPr>
      </w:pP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val="en-US" w:eastAsia="zh-CN"/>
        </w:rPr>
        <w:t>205</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09</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02</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689.57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val="en-US" w:eastAsia="zh-CN"/>
        </w:rPr>
        <w:t>205</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09</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99</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783.77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val="en-US" w:eastAsia="zh-CN"/>
        </w:rPr>
        <w:t>205</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99</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99</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2432.82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3.</w:t>
      </w:r>
      <w:r>
        <w:rPr>
          <w:rStyle w:val="15"/>
          <w:rFonts w:hint="eastAsia" w:ascii="仿宋" w:hAnsi="仿宋" w:eastAsia="仿宋"/>
          <w:bCs/>
          <w:color w:val="000000"/>
          <w:sz w:val="32"/>
          <w:szCs w:val="32"/>
        </w:rPr>
        <w:t>科学技术（类）（款）（项）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rPr>
        <w:t>文化体育与传媒（类）（款）（项）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ascii="仿宋" w:hAnsi="仿宋" w:eastAsia="仿宋"/>
          <w:bCs/>
          <w:color w:val="000000"/>
          <w:sz w:val="32"/>
          <w:szCs w:val="32"/>
        </w:rPr>
        <w:t>5.</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val="en-US" w:eastAsia="zh-CN"/>
        </w:rPr>
        <w:t>208</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05</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05</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8.08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val="en-US" w:eastAsia="zh-CN"/>
        </w:rPr>
        <w:t>208</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05</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06</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5.64</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numPr>
          <w:ilvl w:val="0"/>
          <w:numId w:val="0"/>
        </w:num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6.卫生健康</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val="en-US" w:eastAsia="zh-CN"/>
        </w:rPr>
        <w:t>210</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11</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01</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4.13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numPr>
          <w:ilvl w:val="0"/>
          <w:numId w:val="0"/>
        </w:numPr>
        <w:spacing w:line="600" w:lineRule="exact"/>
        <w:ind w:firstLine="420" w:firstLineChars="200"/>
        <w:rPr>
          <w:rStyle w:val="15"/>
          <w:rFonts w:hint="eastAsia" w:ascii="仿宋" w:hAnsi="仿宋" w:eastAsia="仿宋"/>
          <w:b w:val="0"/>
          <w:bCs w:val="0"/>
          <w:color w:val="000000"/>
          <w:sz w:val="32"/>
          <w:szCs w:val="32"/>
          <w:lang w:val="en-US" w:eastAsia="zh-CN"/>
        </w:rPr>
      </w:pPr>
      <w:r>
        <w:rPr>
          <w:rFonts w:hint="eastAsia"/>
          <w:lang w:val="en-US" w:eastAsia="zh-CN"/>
        </w:rPr>
        <w:t xml:space="preserve">  </w:t>
      </w:r>
      <w:r>
        <w:rPr>
          <w:rStyle w:val="15"/>
          <w:rFonts w:hint="eastAsia" w:ascii="仿宋" w:hAnsi="仿宋" w:eastAsia="仿宋"/>
          <w:b w:val="0"/>
          <w:bCs w:val="0"/>
          <w:color w:val="000000"/>
          <w:sz w:val="32"/>
          <w:szCs w:val="32"/>
          <w:lang w:val="en-US" w:eastAsia="zh-CN"/>
        </w:rPr>
        <w:t xml:space="preserve"> </w:t>
      </w:r>
      <w:r>
        <w:rPr>
          <w:rStyle w:val="15"/>
          <w:rFonts w:hint="eastAsia" w:ascii="仿宋" w:hAnsi="仿宋" w:eastAsia="仿宋"/>
          <w:b/>
          <w:bCs/>
          <w:color w:val="000000"/>
          <w:sz w:val="32"/>
          <w:szCs w:val="32"/>
          <w:lang w:val="en-US" w:eastAsia="zh-CN"/>
        </w:rPr>
        <w:t>卫生健康（类）210（款）04（项）09:</w:t>
      </w:r>
      <w:r>
        <w:rPr>
          <w:rStyle w:val="15"/>
          <w:rFonts w:hint="eastAsia" w:ascii="仿宋" w:hAnsi="仿宋" w:eastAsia="仿宋"/>
          <w:b w:val="0"/>
          <w:bCs w:val="0"/>
          <w:color w:val="000000"/>
          <w:sz w:val="32"/>
          <w:szCs w:val="32"/>
          <w:lang w:val="en-US" w:eastAsia="zh-CN"/>
        </w:rPr>
        <w:t>支出决算为1.53万元，完成预算100%，决算数小于/等于预算数的主要原因是无。</w:t>
      </w:r>
    </w:p>
    <w:p>
      <w:pPr>
        <w:numPr>
          <w:ilvl w:val="0"/>
          <w:numId w:val="0"/>
        </w:numPr>
        <w:spacing w:line="600" w:lineRule="exact"/>
        <w:ind w:firstLine="643" w:firstLineChars="200"/>
        <w:rPr>
          <w:rStyle w:val="15"/>
          <w:rFonts w:hint="eastAsia" w:ascii="仿宋" w:hAnsi="仿宋" w:eastAsia="仿宋"/>
          <w:b w:val="0"/>
          <w:bCs w:val="0"/>
          <w:color w:val="000000"/>
          <w:sz w:val="32"/>
          <w:szCs w:val="32"/>
          <w:lang w:val="en-US" w:eastAsia="zh-CN"/>
        </w:rPr>
      </w:pPr>
      <w:r>
        <w:rPr>
          <w:rStyle w:val="15"/>
          <w:rFonts w:hint="eastAsia" w:ascii="仿宋" w:hAnsi="仿宋" w:eastAsia="仿宋"/>
          <w:b/>
          <w:bCs/>
          <w:color w:val="000000"/>
          <w:sz w:val="32"/>
          <w:szCs w:val="32"/>
          <w:lang w:val="en-US" w:eastAsia="zh-CN"/>
        </w:rPr>
        <w:t>卫生健康（类）210（款）11（项）03:</w:t>
      </w:r>
      <w:r>
        <w:rPr>
          <w:rStyle w:val="15"/>
          <w:rFonts w:hint="eastAsia" w:ascii="仿宋" w:hAnsi="仿宋" w:eastAsia="仿宋"/>
          <w:b w:val="0"/>
          <w:bCs w:val="0"/>
          <w:color w:val="000000"/>
          <w:sz w:val="32"/>
          <w:szCs w:val="32"/>
          <w:lang w:val="en-US" w:eastAsia="zh-CN"/>
        </w:rPr>
        <w:t>支出决算为2.62万元，完成预算100%，决算数小于/等于预算数的主要原因是无。</w:t>
      </w:r>
    </w:p>
    <w:p>
      <w:pPr>
        <w:numPr>
          <w:ilvl w:val="0"/>
          <w:numId w:val="0"/>
        </w:numPr>
        <w:spacing w:line="600" w:lineRule="exact"/>
        <w:ind w:firstLine="643" w:firstLineChars="200"/>
        <w:rPr>
          <w:rStyle w:val="15"/>
          <w:rFonts w:hint="default" w:ascii="仿宋" w:hAnsi="仿宋" w:eastAsia="仿宋"/>
          <w:b w:val="0"/>
          <w:bCs w:val="0"/>
          <w:color w:val="000000"/>
          <w:sz w:val="32"/>
          <w:szCs w:val="32"/>
          <w:lang w:val="en-US" w:eastAsia="zh-CN"/>
        </w:rPr>
      </w:pPr>
      <w:r>
        <w:rPr>
          <w:rStyle w:val="15"/>
          <w:rFonts w:hint="eastAsia" w:ascii="仿宋" w:hAnsi="仿宋" w:eastAsia="仿宋"/>
          <w:b/>
          <w:bCs/>
          <w:color w:val="000000"/>
          <w:sz w:val="32"/>
          <w:szCs w:val="32"/>
          <w:lang w:val="en-US" w:eastAsia="zh-CN"/>
        </w:rPr>
        <w:t>其他卫生健康（类）210（款）99（项）01:</w:t>
      </w:r>
      <w:r>
        <w:rPr>
          <w:rStyle w:val="15"/>
          <w:rFonts w:hint="eastAsia" w:ascii="仿宋" w:hAnsi="仿宋" w:eastAsia="仿宋"/>
          <w:b w:val="0"/>
          <w:bCs w:val="0"/>
          <w:color w:val="000000"/>
          <w:sz w:val="32"/>
          <w:szCs w:val="32"/>
          <w:lang w:val="en-US" w:eastAsia="zh-CN"/>
        </w:rPr>
        <w:t>支出决算为1.49万元，完成预算100%，决算数小于/等于预算数的主要原因是无。</w:t>
      </w:r>
    </w:p>
    <w:p>
      <w:pPr>
        <w:spacing w:line="600" w:lineRule="exact"/>
        <w:ind w:firstLine="643" w:firstLineChars="200"/>
        <w:rPr>
          <w:rStyle w:val="15"/>
          <w:rFonts w:hint="default" w:ascii="仿宋" w:hAnsi="仿宋" w:eastAsia="仿宋"/>
          <w:b w:val="0"/>
          <w:bCs/>
          <w:color w:val="000000"/>
          <w:sz w:val="32"/>
          <w:szCs w:val="32"/>
          <w:lang w:val="en-US" w:eastAsia="zh-CN"/>
        </w:rPr>
      </w:pPr>
      <w:r>
        <w:rPr>
          <w:rStyle w:val="15"/>
          <w:rFonts w:hint="eastAsia" w:ascii="仿宋" w:hAnsi="仿宋" w:eastAsia="仿宋"/>
          <w:bCs/>
          <w:color w:val="000000"/>
          <w:sz w:val="32"/>
          <w:szCs w:val="32"/>
          <w:lang w:val="en-US" w:eastAsia="zh-CN"/>
        </w:rPr>
        <w:t>7.农林水支出</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val="en-US" w:eastAsia="zh-CN"/>
        </w:rPr>
        <w:t>213</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05</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99</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130.10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8</w:t>
      </w:r>
      <w:r>
        <w:rPr>
          <w:rStyle w:val="15"/>
          <w:rFonts w:ascii="仿宋" w:hAnsi="仿宋" w:eastAsia="仿宋"/>
          <w:bCs/>
          <w:color w:val="000000"/>
          <w:sz w:val="32"/>
          <w:szCs w:val="32"/>
        </w:rPr>
        <w:t>.</w:t>
      </w:r>
      <w:r>
        <w:rPr>
          <w:rStyle w:val="15"/>
          <w:rFonts w:hint="eastAsia" w:ascii="仿宋" w:hAnsi="仿宋" w:eastAsia="仿宋"/>
          <w:bCs/>
          <w:color w:val="000000"/>
          <w:sz w:val="32"/>
          <w:szCs w:val="32"/>
          <w:lang w:val="en-US" w:eastAsia="zh-CN"/>
        </w:rPr>
        <w:t>住房保障支出</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val="en-US" w:eastAsia="zh-CN"/>
        </w:rPr>
        <w:t>221</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02</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01</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10.50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r>
        <w:rPr>
          <w:rStyle w:val="15"/>
          <w:rFonts w:hint="eastAsia" w:ascii="仿宋" w:hAnsi="仿宋" w:eastAsia="仿宋"/>
          <w:b w:val="0"/>
          <w:bCs/>
          <w:color w:val="000000"/>
          <w:sz w:val="32"/>
          <w:szCs w:val="32"/>
          <w:lang w:val="en-US" w:eastAsia="zh-CN"/>
        </w:rPr>
        <w:t>无</w:t>
      </w:r>
      <w:r>
        <w:rPr>
          <w:rStyle w:val="15"/>
          <w:rFonts w:hint="eastAsia" w:ascii="仿宋" w:hAnsi="仿宋" w:eastAsia="仿宋"/>
          <w:b w:val="0"/>
          <w:bCs/>
          <w:color w:val="000000"/>
          <w:sz w:val="32"/>
          <w:szCs w:val="32"/>
        </w:rPr>
        <w:t>。</w:t>
      </w:r>
    </w:p>
    <w:p>
      <w:pPr>
        <w:spacing w:line="600" w:lineRule="exact"/>
        <w:ind w:firstLine="643" w:firstLineChars="20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Z01-1</w:t>
      </w:r>
      <w:r>
        <w:rPr>
          <w:rFonts w:hint="eastAsia" w:ascii="仿宋" w:hAnsi="仿宋" w:eastAsia="仿宋"/>
          <w:b/>
          <w:color w:val="auto"/>
          <w:sz w:val="32"/>
          <w:szCs w:val="32"/>
          <w:highlight w:val="none"/>
        </w:rPr>
        <w:t>表，罗列全部功能分类科目至项级。上述“预算”口径为调整预算数。增减变动原因为决算数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和调整预算数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比较，与预算数持平可以不写原因。）</w:t>
      </w:r>
    </w:p>
    <w:p>
      <w:pPr>
        <w:pStyle w:val="2"/>
      </w:pPr>
    </w:p>
    <w:p>
      <w:pPr>
        <w:tabs>
          <w:tab w:val="right" w:pos="8306"/>
        </w:tabs>
        <w:spacing w:line="600" w:lineRule="exact"/>
        <w:ind w:firstLine="640"/>
        <w:outlineLvl w:val="1"/>
        <w:rPr>
          <w:rStyle w:val="27"/>
        </w:rPr>
      </w:pPr>
      <w:bookmarkStart w:id="38" w:name="_Toc15396608"/>
      <w:bookmarkStart w:id="39"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38"/>
      <w:bookmarkEnd w:id="39"/>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lang w:eastAsia="zh-CN"/>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178.47</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156.90</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40.69万元</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26.20万元</w:t>
      </w:r>
      <w:r>
        <w:rPr>
          <w:rFonts w:hint="eastAsia" w:ascii="仿宋" w:hAnsi="仿宋" w:eastAsia="仿宋"/>
          <w:color w:val="000000"/>
          <w:sz w:val="32"/>
          <w:szCs w:val="32"/>
        </w:rPr>
        <w:t>、奖金</w:t>
      </w:r>
      <w:r>
        <w:rPr>
          <w:rFonts w:hint="eastAsia" w:ascii="仿宋" w:hAnsi="仿宋" w:eastAsia="仿宋"/>
          <w:color w:val="000000"/>
          <w:sz w:val="32"/>
          <w:szCs w:val="32"/>
          <w:lang w:val="en-US" w:eastAsia="zh-CN"/>
        </w:rPr>
        <w:t>26.78万元</w:t>
      </w:r>
      <w:r>
        <w:rPr>
          <w:rFonts w:hint="eastAsia" w:ascii="仿宋" w:hAnsi="仿宋" w:eastAsia="仿宋"/>
          <w:color w:val="000000"/>
          <w:sz w:val="32"/>
          <w:szCs w:val="32"/>
        </w:rPr>
        <w:t>、伙食补助费、绩效工资、机关事业单位基本养老保险缴费</w:t>
      </w:r>
      <w:r>
        <w:rPr>
          <w:rFonts w:hint="eastAsia" w:ascii="仿宋" w:hAnsi="仿宋" w:eastAsia="仿宋"/>
          <w:color w:val="000000"/>
          <w:sz w:val="32"/>
          <w:szCs w:val="32"/>
          <w:lang w:val="en-US" w:eastAsia="zh-CN"/>
        </w:rPr>
        <w:t>8.08万元</w:t>
      </w:r>
      <w:r>
        <w:rPr>
          <w:rFonts w:hint="eastAsia" w:ascii="仿宋" w:hAnsi="仿宋" w:eastAsia="仿宋"/>
          <w:color w:val="000000"/>
          <w:sz w:val="32"/>
          <w:szCs w:val="32"/>
        </w:rPr>
        <w:t>、职业年金缴费</w:t>
      </w:r>
      <w:r>
        <w:rPr>
          <w:rFonts w:hint="eastAsia" w:ascii="仿宋" w:hAnsi="仿宋" w:eastAsia="仿宋"/>
          <w:color w:val="000000"/>
          <w:sz w:val="32"/>
          <w:szCs w:val="32"/>
          <w:lang w:val="en-US" w:eastAsia="zh-CN"/>
        </w:rPr>
        <w:t>5.64万元</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5.32万元</w:t>
      </w:r>
      <w:r>
        <w:rPr>
          <w:rFonts w:hint="eastAsia" w:ascii="仿宋" w:hAnsi="仿宋" w:eastAsia="仿宋"/>
          <w:color w:val="000000"/>
          <w:sz w:val="32"/>
          <w:szCs w:val="32"/>
        </w:rPr>
        <w:t>、其他工资福利支出</w:t>
      </w:r>
      <w:r>
        <w:rPr>
          <w:rFonts w:hint="eastAsia" w:ascii="仿宋" w:hAnsi="仿宋" w:eastAsia="仿宋"/>
          <w:color w:val="000000"/>
          <w:sz w:val="32"/>
          <w:szCs w:val="32"/>
          <w:lang w:val="en-US" w:eastAsia="zh-CN"/>
        </w:rPr>
        <w:t>7.4万元</w:t>
      </w:r>
      <w:r>
        <w:rPr>
          <w:rFonts w:hint="eastAsia" w:ascii="仿宋" w:hAnsi="仿宋" w:eastAsia="仿宋"/>
          <w:color w:val="000000"/>
          <w:sz w:val="32"/>
          <w:szCs w:val="32"/>
        </w:rPr>
        <w:t>、离休费、退休费、抚恤金</w:t>
      </w:r>
      <w:r>
        <w:rPr>
          <w:rFonts w:hint="eastAsia" w:ascii="仿宋" w:hAnsi="仿宋" w:eastAsia="仿宋"/>
          <w:color w:val="000000"/>
          <w:sz w:val="32"/>
          <w:szCs w:val="32"/>
          <w:lang w:val="en-US" w:eastAsia="zh-CN"/>
        </w:rPr>
        <w:t>13.19万元</w:t>
      </w:r>
      <w:r>
        <w:rPr>
          <w:rFonts w:hint="eastAsia" w:ascii="仿宋" w:hAnsi="仿宋" w:eastAsia="仿宋"/>
          <w:color w:val="000000"/>
          <w:sz w:val="32"/>
          <w:szCs w:val="32"/>
        </w:rPr>
        <w:t>、生活补助</w:t>
      </w:r>
      <w:r>
        <w:rPr>
          <w:rFonts w:hint="eastAsia" w:ascii="仿宋" w:hAnsi="仿宋" w:eastAsia="仿宋"/>
          <w:color w:val="000000"/>
          <w:sz w:val="32"/>
          <w:szCs w:val="32"/>
          <w:lang w:val="en-US" w:eastAsia="zh-CN"/>
        </w:rPr>
        <w:t>6.34万元</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职工基本医疗保险缴费4.13万元、公务员医疗补助2.62万元、</w:t>
      </w:r>
      <w:r>
        <w:rPr>
          <w:rFonts w:hint="eastAsia" w:ascii="仿宋" w:hAnsi="仿宋" w:eastAsia="仿宋"/>
          <w:color w:val="000000"/>
          <w:sz w:val="32"/>
          <w:szCs w:val="32"/>
        </w:rPr>
        <w:t>医疗费补助、奖励金、住房公积金</w:t>
      </w:r>
      <w:r>
        <w:rPr>
          <w:rFonts w:hint="eastAsia" w:ascii="仿宋" w:hAnsi="仿宋" w:eastAsia="仿宋"/>
          <w:color w:val="000000"/>
          <w:sz w:val="32"/>
          <w:szCs w:val="32"/>
          <w:lang w:val="en-US" w:eastAsia="zh-CN"/>
        </w:rPr>
        <w:t>10.50万元</w:t>
      </w:r>
      <w:r>
        <w:rPr>
          <w:rFonts w:hint="eastAsia" w:ascii="仿宋" w:hAnsi="仿宋" w:eastAsia="仿宋"/>
          <w:color w:val="000000"/>
          <w:sz w:val="32"/>
          <w:szCs w:val="32"/>
        </w:rPr>
        <w:t>、其他对个人和家庭的补助支出等。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21.57</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5.06万元</w:t>
      </w:r>
      <w:r>
        <w:rPr>
          <w:rFonts w:hint="eastAsia" w:ascii="仿宋" w:hAnsi="仿宋" w:eastAsia="仿宋"/>
          <w:color w:val="000000"/>
          <w:sz w:val="32"/>
          <w:szCs w:val="32"/>
        </w:rPr>
        <w:t>、印刷费、咨询费、手续费、水费、电费</w:t>
      </w:r>
      <w:r>
        <w:rPr>
          <w:rFonts w:hint="eastAsia" w:ascii="仿宋" w:hAnsi="仿宋" w:eastAsia="仿宋"/>
          <w:color w:val="000000"/>
          <w:sz w:val="32"/>
          <w:szCs w:val="32"/>
          <w:lang w:val="en-US" w:eastAsia="zh-CN"/>
        </w:rPr>
        <w:t>0.39万元</w:t>
      </w:r>
      <w:r>
        <w:rPr>
          <w:rFonts w:hint="eastAsia" w:ascii="仿宋" w:hAnsi="仿宋" w:eastAsia="仿宋"/>
          <w:color w:val="000000"/>
          <w:sz w:val="32"/>
          <w:szCs w:val="32"/>
        </w:rPr>
        <w:t>、邮电费</w:t>
      </w:r>
      <w:r>
        <w:rPr>
          <w:rFonts w:hint="eastAsia" w:ascii="仿宋" w:hAnsi="仿宋" w:eastAsia="仿宋"/>
          <w:color w:val="000000"/>
          <w:sz w:val="32"/>
          <w:szCs w:val="32"/>
          <w:lang w:val="en-US" w:eastAsia="zh-CN"/>
        </w:rPr>
        <w:t>2.16万元</w:t>
      </w:r>
      <w:r>
        <w:rPr>
          <w:rFonts w:hint="eastAsia" w:ascii="仿宋" w:hAnsi="仿宋" w:eastAsia="仿宋"/>
          <w:color w:val="000000"/>
          <w:sz w:val="32"/>
          <w:szCs w:val="32"/>
        </w:rPr>
        <w:t>、取暖费、物业管理费</w:t>
      </w:r>
      <w:r>
        <w:rPr>
          <w:rFonts w:hint="eastAsia" w:ascii="仿宋" w:hAnsi="仿宋" w:eastAsia="仿宋"/>
          <w:color w:val="000000"/>
          <w:sz w:val="32"/>
          <w:szCs w:val="32"/>
          <w:lang w:val="en-US" w:eastAsia="zh-CN"/>
        </w:rPr>
        <w:t>0.45万元</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0.26万元</w:t>
      </w:r>
      <w:r>
        <w:rPr>
          <w:rFonts w:hint="eastAsia" w:ascii="仿宋" w:hAnsi="仿宋" w:eastAsia="仿宋"/>
          <w:color w:val="000000"/>
          <w:sz w:val="32"/>
          <w:szCs w:val="32"/>
        </w:rPr>
        <w:t>、因公出国（境）费用、维修（护）费</w:t>
      </w:r>
      <w:r>
        <w:rPr>
          <w:rFonts w:hint="eastAsia" w:ascii="仿宋" w:hAnsi="仿宋" w:eastAsia="仿宋"/>
          <w:color w:val="000000"/>
          <w:sz w:val="32"/>
          <w:szCs w:val="32"/>
          <w:lang w:val="en-US" w:eastAsia="zh-CN"/>
        </w:rPr>
        <w:t>0.43万元</w:t>
      </w:r>
      <w:r>
        <w:rPr>
          <w:rFonts w:hint="eastAsia" w:ascii="仿宋" w:hAnsi="仿宋" w:eastAsia="仿宋"/>
          <w:color w:val="000000"/>
          <w:sz w:val="32"/>
          <w:szCs w:val="32"/>
        </w:rPr>
        <w:t>、租赁费、会议费</w:t>
      </w:r>
      <w:r>
        <w:rPr>
          <w:rFonts w:hint="eastAsia" w:ascii="仿宋" w:hAnsi="仿宋" w:eastAsia="仿宋"/>
          <w:color w:val="000000"/>
          <w:sz w:val="32"/>
          <w:szCs w:val="32"/>
          <w:lang w:val="en-US" w:eastAsia="zh-CN"/>
        </w:rPr>
        <w:t>0.21万元</w:t>
      </w:r>
      <w:r>
        <w:rPr>
          <w:rFonts w:hint="eastAsia" w:ascii="仿宋" w:hAnsi="仿宋" w:eastAsia="仿宋"/>
          <w:color w:val="000000"/>
          <w:sz w:val="32"/>
          <w:szCs w:val="32"/>
        </w:rPr>
        <w:t>、培训费、公务接待费</w:t>
      </w:r>
      <w:r>
        <w:rPr>
          <w:rFonts w:hint="eastAsia" w:ascii="仿宋" w:hAnsi="仿宋" w:eastAsia="仿宋"/>
          <w:color w:val="000000"/>
          <w:sz w:val="32"/>
          <w:szCs w:val="32"/>
          <w:lang w:val="en-US" w:eastAsia="zh-CN"/>
        </w:rPr>
        <w:t>0.11万元</w:t>
      </w:r>
      <w:r>
        <w:rPr>
          <w:rFonts w:hint="eastAsia" w:ascii="仿宋" w:hAnsi="仿宋" w:eastAsia="仿宋"/>
          <w:color w:val="000000"/>
          <w:sz w:val="32"/>
          <w:szCs w:val="32"/>
        </w:rPr>
        <w:t>、劳务费、委托业务费</w:t>
      </w:r>
      <w:r>
        <w:rPr>
          <w:rFonts w:hint="eastAsia" w:ascii="仿宋" w:hAnsi="仿宋" w:eastAsia="仿宋"/>
          <w:color w:val="000000"/>
          <w:sz w:val="32"/>
          <w:szCs w:val="32"/>
          <w:lang w:val="en-US" w:eastAsia="zh-CN"/>
        </w:rPr>
        <w:t>0.50万元</w:t>
      </w:r>
      <w:r>
        <w:rPr>
          <w:rFonts w:hint="eastAsia" w:ascii="仿宋" w:hAnsi="仿宋" w:eastAsia="仿宋"/>
          <w:color w:val="000000"/>
          <w:sz w:val="32"/>
          <w:szCs w:val="32"/>
        </w:rPr>
        <w:t>、工会经费、福利费、公务用车运行维护费</w:t>
      </w:r>
      <w:r>
        <w:rPr>
          <w:rFonts w:hint="eastAsia" w:ascii="仿宋" w:hAnsi="仿宋" w:eastAsia="仿宋"/>
          <w:color w:val="000000"/>
          <w:sz w:val="32"/>
          <w:szCs w:val="32"/>
          <w:lang w:val="en-US" w:eastAsia="zh-CN"/>
        </w:rPr>
        <w:t>12万元</w:t>
      </w:r>
      <w:r>
        <w:rPr>
          <w:rFonts w:hint="eastAsia" w:ascii="仿宋" w:hAnsi="仿宋" w:eastAsia="仿宋"/>
          <w:color w:val="000000"/>
          <w:sz w:val="32"/>
          <w:szCs w:val="32"/>
        </w:rPr>
        <w:t>、其他交通费、税金及附加费用、其他商品和服务支出、办公设备购置、专用设备购置、信息网络及软件购置更新、其他资本性支出等。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rPr>
      </w:pPr>
      <w:bookmarkStart w:id="40" w:name="_Toc15396609"/>
      <w:bookmarkStart w:id="41"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0"/>
      <w:bookmarkEnd w:id="41"/>
    </w:p>
    <w:p>
      <w:pPr>
        <w:spacing w:line="600" w:lineRule="exact"/>
        <w:ind w:firstLine="640"/>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eastAsia="zh-CN"/>
        </w:rPr>
        <w:t>2020</w:t>
      </w:r>
      <w:r>
        <w:rPr>
          <w:rFonts w:hint="eastAsia" w:ascii="仿宋" w:hAnsi="仿宋" w:eastAsia="仿宋"/>
          <w:color w:val="000000"/>
          <w:sz w:val="32"/>
          <w:szCs w:val="32"/>
        </w:rPr>
        <w:t>年“三公”经费财政拨款支出决算为18.87万元，完成预算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w:t>
      </w:r>
      <w:r>
        <w:rPr>
          <w:rFonts w:hint="eastAsia" w:ascii="仿宋" w:hAnsi="仿宋" w:eastAsia="仿宋"/>
          <w:color w:val="000000"/>
          <w:sz w:val="32"/>
          <w:szCs w:val="32"/>
          <w:lang w:val="en-US" w:eastAsia="zh-CN"/>
        </w:rPr>
        <w:t>是无</w:t>
      </w:r>
      <w:r>
        <w:rPr>
          <w:rFonts w:hint="eastAsia" w:ascii="仿宋" w:hAnsi="仿宋" w:eastAsia="仿宋"/>
          <w:color w:val="000000"/>
          <w:sz w:val="32"/>
          <w:szCs w:val="32"/>
        </w:rPr>
        <w:t>。</w:t>
      </w:r>
    </w:p>
    <w:p>
      <w:pPr>
        <w:spacing w:line="600" w:lineRule="exact"/>
        <w:ind w:firstLine="640"/>
        <w:rPr>
          <w:rFonts w:ascii="仿宋" w:hAnsi="仿宋" w:eastAsia="仿宋"/>
          <w:b/>
          <w:color w:val="auto"/>
          <w:sz w:val="32"/>
          <w:szCs w:val="32"/>
        </w:rPr>
      </w:pPr>
      <w:r>
        <w:rPr>
          <w:rFonts w:hint="eastAsia" w:ascii="仿宋" w:hAnsi="仿宋" w:eastAsia="仿宋"/>
          <w:b/>
          <w:color w:val="auto"/>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eastAsia="zh-CN"/>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；公务用车购置及运行维护费支出决算18.45万元，占</w:t>
      </w:r>
      <w:r>
        <w:rPr>
          <w:rFonts w:hint="eastAsia" w:ascii="仿宋" w:hAnsi="仿宋" w:eastAsia="仿宋"/>
          <w:color w:val="000000"/>
          <w:sz w:val="32"/>
          <w:szCs w:val="32"/>
          <w:lang w:val="en-US" w:eastAsia="zh-CN"/>
        </w:rPr>
        <w:t>97.77</w:t>
      </w:r>
      <w:r>
        <w:rPr>
          <w:rFonts w:ascii="仿宋" w:hAnsi="仿宋" w:eastAsia="仿宋"/>
          <w:color w:val="000000"/>
          <w:sz w:val="32"/>
          <w:szCs w:val="32"/>
        </w:rPr>
        <w:t>%</w:t>
      </w:r>
      <w:r>
        <w:rPr>
          <w:rFonts w:hint="eastAsia" w:ascii="仿宋" w:hAnsi="仿宋" w:eastAsia="仿宋"/>
          <w:color w:val="000000"/>
          <w:sz w:val="32"/>
          <w:szCs w:val="32"/>
        </w:rPr>
        <w:t>；公务接待费支出决算0.42万元，占</w:t>
      </w:r>
      <w:r>
        <w:rPr>
          <w:rFonts w:hint="eastAsia" w:ascii="仿宋" w:hAnsi="仿宋" w:eastAsia="仿宋"/>
          <w:color w:val="000000"/>
          <w:sz w:val="32"/>
          <w:szCs w:val="32"/>
          <w:lang w:val="en-US" w:eastAsia="zh-CN"/>
        </w:rPr>
        <w:t>2.23</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hint="eastAsia" w:ascii="仿宋" w:hAnsi="仿宋" w:eastAsia="仿宋"/>
          <w:color w:val="000000"/>
          <w:sz w:val="32"/>
          <w:szCs w:val="32"/>
        </w:rPr>
      </w:pPr>
      <w:r>
        <w:rPr>
          <w:rFonts w:ascii="仿宋_GB2312" w:eastAsia="仿宋_GB2312"/>
          <w:color w:val="000000"/>
          <w:sz w:val="32"/>
          <w:szCs w:val="32"/>
        </w:rPr>
        <w:pict>
          <v:shape id="_x0000_s1032" o:spid="_x0000_s1032" o:spt="75" type="#_x0000_t75" style="position:absolute;left:0pt;margin-left:46.4pt;margin-top:4.05pt;height:201.45pt;width:331.8pt;mso-wrap-distance-bottom:0pt;mso-wrap-distance-left:9pt;mso-wrap-distance-right:9pt;mso-wrap-distance-top:0pt;z-index:251665408;mso-width-relative:page;mso-height-relative:page;" o:ole="t" filled="f" o:preferrelative="t" stroked="f" coordsize="21600,21600" o:gfxdata="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">
            <v:path/>
            <v:fill on="f" focussize="0,0"/>
            <v:stroke on="f"/>
            <v:imagedata r:id="rId19" o:title=""/>
            <o:lock v:ext="edit" aspectratio="t"/>
            <w10:wrap type="square"/>
          </v:shape>
          <o:OLEObject Type="Embed" ProgID="Excel.Sheet.8" ShapeID="_x0000_s1032" DrawAspect="Content" ObjectID="_1468075731" r:id="rId18">
            <o:LockedField>false</o:LockedField>
          </o:OLEObject>
        </w:pic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rPr>
          <w:rFonts w:hint="eastAsia" w:ascii="仿宋_GB2312" w:eastAsia="仿宋_GB2312"/>
          <w:b/>
          <w:color w:val="000000"/>
          <w:sz w:val="32"/>
          <w:szCs w:val="32"/>
          <w:lang w:val="en-US" w:eastAsia="zh-CN"/>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hint="eastAsia" w:ascii="仿宋_GB2312" w:eastAsia="仿宋_GB2312"/>
          <w:color w:val="000000"/>
          <w:sz w:val="32"/>
          <w:szCs w:val="32"/>
          <w:lang w:eastAsia="zh-CN"/>
        </w:rPr>
        <w:t>2019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无。</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w:t>
      </w:r>
      <w:r>
        <w:rPr>
          <w:rFonts w:hint="eastAsia" w:ascii="仿宋_GB2312" w:eastAsia="仿宋_GB2312"/>
          <w:color w:val="000000"/>
          <w:sz w:val="32"/>
          <w:szCs w:val="32"/>
          <w:lang w:val="en-US" w:eastAsia="zh-CN"/>
        </w:rPr>
        <w:t>:无</w:t>
      </w:r>
    </w:p>
    <w:p>
      <w:pPr>
        <w:spacing w:line="600" w:lineRule="exact"/>
        <w:ind w:firstLine="640"/>
        <w:rPr>
          <w:rFonts w:hint="default" w:ascii="仿宋_GB2312" w:eastAsia="仿宋_GB2312"/>
          <w:b/>
          <w:color w:val="000000"/>
          <w:sz w:val="32"/>
          <w:szCs w:val="32"/>
          <w:lang w:val="en-US"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18.45</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hint="eastAsia" w:ascii="仿宋_GB2312" w:eastAsia="仿宋_GB2312"/>
          <w:color w:val="000000"/>
          <w:sz w:val="32"/>
          <w:szCs w:val="32"/>
          <w:lang w:eastAsia="zh-CN"/>
        </w:rPr>
        <w:t>2019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2.07</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12.64%</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开展教研教学活动、脱贫攻坚工作等、公务用车维修保养较往年增加。</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 执法执勤用车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val="0"/>
          <w:bCs/>
          <w:color w:val="000000"/>
          <w:sz w:val="32"/>
          <w:szCs w:val="32"/>
          <w:lang w:val="en-US" w:eastAsia="zh-CN"/>
        </w:rPr>
        <w:t>18.45</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开展教研教学活动、脱贫攻坚、教师招聘、对口支教工作</w:t>
      </w:r>
      <w:r>
        <w:rPr>
          <w:rFonts w:hint="eastAsia" w:ascii="仿宋_GB2312" w:eastAsia="仿宋_GB2312"/>
          <w:color w:val="000000"/>
          <w:sz w:val="32"/>
          <w:szCs w:val="32"/>
        </w:rPr>
        <w:t>等所需的公务用车燃料费、维修费、过路过桥费、保险费等支出。</w:t>
      </w:r>
    </w:p>
    <w:p>
      <w:pPr>
        <w:numPr>
          <w:ilvl w:val="0"/>
          <w:numId w:val="0"/>
        </w:numPr>
        <w:spacing w:line="6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lang w:val="en-US" w:eastAsia="zh-CN"/>
        </w:rPr>
        <w:t>3.</w:t>
      </w:r>
      <w:r>
        <w:rPr>
          <w:rFonts w:hint="eastAsia" w:ascii="仿宋_GB2312" w:eastAsia="仿宋_GB2312"/>
          <w:b/>
          <w:color w:val="000000"/>
          <w:sz w:val="32"/>
          <w:szCs w:val="32"/>
        </w:rPr>
        <w:t>公务接待费支出</w:t>
      </w:r>
      <w:r>
        <w:rPr>
          <w:rFonts w:hint="eastAsia" w:ascii="仿宋_GB2312" w:eastAsia="仿宋_GB2312"/>
          <w:b w:val="0"/>
          <w:bCs/>
          <w:color w:val="000000"/>
          <w:sz w:val="32"/>
          <w:szCs w:val="32"/>
          <w:lang w:val="en-US" w:eastAsia="zh-CN"/>
        </w:rPr>
        <w:t>0.42</w:t>
      </w:r>
      <w:r>
        <w:rPr>
          <w:rFonts w:hint="eastAsia" w:ascii="仿宋_GB2312" w:eastAsia="仿宋_GB2312"/>
          <w:b w:val="0"/>
          <w:bCs/>
          <w:color w:val="000000"/>
          <w:sz w:val="32"/>
          <w:szCs w:val="32"/>
        </w:rPr>
        <w:t>万元</w:t>
      </w:r>
      <w:r>
        <w:rPr>
          <w:rFonts w:hint="eastAsia" w:ascii="仿宋_GB2312" w:eastAsia="仿宋_GB2312"/>
          <w:color w:val="000000"/>
          <w:sz w:val="32"/>
          <w:szCs w:val="32"/>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hint="eastAsia" w:ascii="仿宋_GB2312" w:eastAsia="仿宋_GB2312"/>
          <w:color w:val="000000"/>
          <w:sz w:val="32"/>
          <w:szCs w:val="32"/>
          <w:lang w:eastAsia="zh-CN"/>
        </w:rPr>
        <w:t>2019</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减少0.63</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减少60%</w:t>
      </w:r>
      <w:r>
        <w:rPr>
          <w:rFonts w:hint="eastAsia" w:ascii="仿宋_GB2312" w:eastAsia="仿宋_GB2312"/>
          <w:color w:val="000000"/>
          <w:sz w:val="32"/>
          <w:szCs w:val="32"/>
        </w:rPr>
        <w:t>。</w:t>
      </w:r>
      <w:r>
        <w:rPr>
          <w:rFonts w:hint="eastAsia" w:ascii="仿宋_GB2312" w:eastAsia="仿宋_GB2312"/>
          <w:color w:val="000000"/>
          <w:sz w:val="32"/>
          <w:szCs w:val="32"/>
          <w:lang w:eastAsia="zh-CN"/>
        </w:rPr>
        <w:t>我单位分为教育局和教育研究培训中心，决算报表分为两套报表。</w:t>
      </w:r>
      <w:bookmarkStart w:id="72" w:name="_GoBack"/>
      <w:bookmarkEnd w:id="72"/>
    </w:p>
    <w:p>
      <w:pPr>
        <w:numPr>
          <w:ilvl w:val="0"/>
          <w:numId w:val="0"/>
        </w:numPr>
        <w:spacing w:line="600" w:lineRule="exact"/>
        <w:rPr>
          <w:rFonts w:ascii="仿宋_GB2312" w:eastAsia="仿宋_GB2312"/>
          <w:color w:val="000000"/>
          <w:sz w:val="32"/>
          <w:szCs w:val="32"/>
        </w:rPr>
      </w:pPr>
      <w:r>
        <w:rPr>
          <w:rFonts w:hint="eastAsia" w:ascii="仿宋_GB2312" w:eastAsia="仿宋_GB2312"/>
          <w:color w:val="000000"/>
          <w:sz w:val="32"/>
          <w:szCs w:val="32"/>
        </w:rPr>
        <w:t>其中：</w:t>
      </w:r>
    </w:p>
    <w:p>
      <w:pPr>
        <w:spacing w:line="600" w:lineRule="exact"/>
        <w:ind w:firstLine="640"/>
        <w:rPr>
          <w:rFonts w:hint="eastAsia" w:ascii="仿宋_GB2312" w:eastAsia="仿宋_GB2312"/>
          <w:color w:val="000000"/>
          <w:sz w:val="32"/>
          <w:szCs w:val="32"/>
          <w:lang w:eastAsia="zh-CN"/>
        </w:rPr>
      </w:pPr>
      <w:r>
        <w:rPr>
          <w:rFonts w:hint="eastAsia" w:ascii="仿宋" w:hAnsi="仿宋" w:eastAsia="仿宋"/>
          <w:b/>
          <w:color w:val="000000"/>
          <w:sz w:val="32"/>
          <w:szCs w:val="32"/>
        </w:rPr>
        <w:t>国内公务接待支出</w:t>
      </w:r>
      <w:r>
        <w:rPr>
          <w:rFonts w:hint="eastAsia" w:ascii="仿宋_GB2312" w:eastAsia="仿宋_GB2312"/>
          <w:b w:val="0"/>
          <w:bCs/>
          <w:color w:val="000000"/>
          <w:sz w:val="32"/>
          <w:szCs w:val="32"/>
          <w:lang w:val="en-US" w:eastAsia="zh-CN"/>
        </w:rPr>
        <w:t>0.42</w:t>
      </w:r>
      <w:r>
        <w:rPr>
          <w:rFonts w:hint="eastAsia" w:ascii="仿宋_GB2312" w:eastAsia="仿宋_GB2312"/>
          <w:b w:val="0"/>
          <w:bCs/>
          <w:color w:val="000000"/>
          <w:sz w:val="32"/>
          <w:szCs w:val="32"/>
        </w:rPr>
        <w:t>万元</w:t>
      </w: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36</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0.42</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3" w:firstLineChars="200"/>
        <w:rPr>
          <w:rFonts w:hint="eastAsia" w:ascii="仿宋_GB2312" w:eastAsia="仿宋_GB2312"/>
          <w:color w:val="000000" w:themeColor="text1"/>
          <w:sz w:val="32"/>
          <w:szCs w:val="32"/>
          <w:lang w:val="en-US"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eastAsia="zh-CN"/>
        </w:rPr>
        <w:t>0</w:t>
      </w:r>
      <w:r>
        <w:rPr>
          <w:rFonts w:hint="eastAsia" w:ascii="仿宋_GB2312" w:eastAsia="仿宋_GB2312"/>
          <w:color w:val="000000" w:themeColor="text1"/>
          <w:sz w:val="32"/>
          <w:szCs w:val="32"/>
        </w:rPr>
        <w:t>万元，主要用于接待</w:t>
      </w:r>
      <w:r>
        <w:rPr>
          <w:rFonts w:hint="eastAsia" w:ascii="仿宋_GB2312" w:eastAsia="仿宋_GB2312"/>
          <w:color w:val="000000" w:themeColor="text1"/>
          <w:sz w:val="32"/>
          <w:szCs w:val="32"/>
          <w:lang w:val="en-US" w:eastAsia="zh-CN"/>
        </w:rPr>
        <w:t>无。</w:t>
      </w:r>
      <w:bookmarkStart w:id="44" w:name="_Toc15396610"/>
      <w:bookmarkStart w:id="45" w:name="_Toc15377218"/>
    </w:p>
    <w:p>
      <w:pPr>
        <w:spacing w:line="600" w:lineRule="exact"/>
        <w:ind w:firstLine="640" w:firstLineChars="200"/>
        <w:rPr>
          <w:rFonts w:hint="eastAsia" w:ascii="仿宋_GB2312" w:eastAsia="仿宋_GB2312"/>
          <w:color w:val="000000" w:themeColor="text1"/>
          <w:sz w:val="32"/>
          <w:szCs w:val="32"/>
          <w:lang w:val="en-US" w:eastAsia="zh-CN"/>
        </w:rPr>
      </w:pPr>
    </w:p>
    <w:p>
      <w:pPr>
        <w:spacing w:line="600" w:lineRule="exact"/>
        <w:ind w:firstLine="64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14.35</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7"/>
          <w:rFonts w:ascii="黑体" w:hAnsi="黑体" w:eastAsia="黑体"/>
          <w:b w:val="0"/>
        </w:rPr>
      </w:pPr>
      <w:bookmarkStart w:id="46" w:name="_Toc15377219"/>
      <w:bookmarkStart w:id="47" w:name="_Toc15396611"/>
      <w:r>
        <w:rPr>
          <w:rStyle w:val="27"/>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7"/>
          <w:rFonts w:ascii="黑体" w:hAnsi="黑体" w:eastAsia="黑体"/>
        </w:rPr>
      </w:pPr>
      <w:bookmarkStart w:id="48" w:name="_Toc15377221"/>
      <w:bookmarkStart w:id="49" w:name="_Toc15396612"/>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600" w:lineRule="exact"/>
        <w:ind w:firstLine="640" w:firstLineChars="200"/>
        <w:rPr>
          <w:rFonts w:hint="default" w:ascii="仿宋_GB2312" w:eastAsia="仿宋_GB2312"/>
          <w:color w:val="000000" w:themeColor="text1"/>
          <w:sz w:val="32"/>
          <w:szCs w:val="32"/>
          <w:lang w:val="en-US" w:eastAsia="zh-CN"/>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w:t>
      </w:r>
      <w:r>
        <w:rPr>
          <w:rFonts w:hint="eastAsia" w:ascii="仿宋_GB2312" w:eastAsia="仿宋_GB2312"/>
          <w:color w:val="000000"/>
          <w:sz w:val="32"/>
          <w:szCs w:val="32"/>
        </w:rPr>
        <w:t>机关运行经费支出21.</w:t>
      </w:r>
      <w:r>
        <w:rPr>
          <w:rFonts w:hint="eastAsia" w:ascii="仿宋_GB2312" w:eastAsia="仿宋_GB2312"/>
          <w:color w:val="000000"/>
          <w:sz w:val="32"/>
          <w:szCs w:val="32"/>
          <w:lang w:val="en-US" w:eastAsia="zh-CN"/>
        </w:rPr>
        <w:t>57</w:t>
      </w:r>
      <w:r>
        <w:rPr>
          <w:rFonts w:hint="eastAsia" w:ascii="仿宋_GB2312" w:eastAsia="仿宋_GB2312"/>
          <w:color w:val="000000"/>
          <w:sz w:val="32"/>
          <w:szCs w:val="32"/>
        </w:rPr>
        <w:t>万元，比</w:t>
      </w:r>
      <w:r>
        <w:rPr>
          <w:rFonts w:hint="eastAsia" w:ascii="仿宋_GB2312" w:eastAsia="仿宋_GB2312"/>
          <w:color w:val="000000"/>
          <w:sz w:val="32"/>
          <w:szCs w:val="32"/>
          <w:lang w:eastAsia="zh-CN"/>
        </w:rPr>
        <w:t>2019</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增加0.22</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增长1.03</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val="en-US" w:eastAsia="zh-CN"/>
        </w:rPr>
        <w:t>日常公用经费额相对增加。</w:t>
      </w:r>
    </w:p>
    <w:p>
      <w:pPr>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（注：数据来源于财决附</w:t>
      </w:r>
      <w:r>
        <w:rPr>
          <w:rFonts w:ascii="仿宋" w:hAnsi="仿宋" w:eastAsia="仿宋"/>
          <w:b/>
          <w:color w:val="auto"/>
          <w:sz w:val="32"/>
          <w:szCs w:val="32"/>
        </w:rPr>
        <w:t>03</w:t>
      </w:r>
      <w:r>
        <w:rPr>
          <w:rFonts w:hint="eastAsia" w:ascii="仿宋" w:hAnsi="仿宋" w:eastAsia="仿宋"/>
          <w:b/>
          <w:color w:val="auto"/>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年政府采购支出总额</w:t>
      </w:r>
      <w:r>
        <w:rPr>
          <w:rFonts w:hint="eastAsia" w:ascii="仿宋_GB2312" w:eastAsia="仿宋_GB2312"/>
          <w:color w:val="000000"/>
          <w:sz w:val="32"/>
          <w:szCs w:val="32"/>
          <w:lang w:val="en-US" w:eastAsia="zh-CN"/>
        </w:rPr>
        <w:t>3125.70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1619.16</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1118.54</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388</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2144.16</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68.60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2144.16</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68.60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（注：数据来源于财决附</w:t>
      </w:r>
      <w:r>
        <w:rPr>
          <w:rFonts w:ascii="仿宋" w:hAnsi="仿宋" w:eastAsia="仿宋"/>
          <w:b/>
          <w:color w:val="auto"/>
          <w:sz w:val="32"/>
          <w:szCs w:val="32"/>
        </w:rPr>
        <w:t>03</w:t>
      </w:r>
      <w:r>
        <w:rPr>
          <w:rFonts w:hint="eastAsia" w:ascii="仿宋" w:hAnsi="仿宋" w:eastAsia="仿宋"/>
          <w:b/>
          <w:color w:val="auto"/>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其他用车主要是用于</w:t>
      </w:r>
      <w:r>
        <w:rPr>
          <w:rFonts w:hint="eastAsia" w:ascii="仿宋_GB2312" w:eastAsia="仿宋_GB2312"/>
          <w:color w:val="000000"/>
          <w:sz w:val="32"/>
          <w:szCs w:val="32"/>
          <w:lang w:val="en-US" w:eastAsia="zh-CN"/>
        </w:rPr>
        <w:t>开展教研教学活动、脱贫攻坚、教师招聘、对口支教工作</w:t>
      </w:r>
      <w:r>
        <w:rPr>
          <w:rFonts w:hint="eastAsia" w:ascii="仿宋_GB2312" w:eastAsia="仿宋_GB2312"/>
          <w:color w:val="000000"/>
          <w:sz w:val="32"/>
          <w:szCs w:val="32"/>
        </w:rPr>
        <w:t>等</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rPr>
          <w:rFonts w:ascii="仿宋" w:hAnsi="仿宋" w:eastAsia="仿宋"/>
          <w:b/>
          <w:color w:val="auto"/>
          <w:sz w:val="32"/>
          <w:szCs w:val="32"/>
        </w:rPr>
      </w:pPr>
      <w:r>
        <w:rPr>
          <w:rFonts w:hint="eastAsia" w:ascii="仿宋" w:hAnsi="仿宋" w:eastAsia="仿宋"/>
          <w:b/>
          <w:color w:val="auto"/>
          <w:sz w:val="32"/>
          <w:szCs w:val="32"/>
        </w:rPr>
        <w:t>（注：数据来源财决附</w:t>
      </w:r>
      <w:r>
        <w:rPr>
          <w:rFonts w:ascii="仿宋" w:hAnsi="仿宋" w:eastAsia="仿宋"/>
          <w:b/>
          <w:color w:val="auto"/>
          <w:sz w:val="32"/>
          <w:szCs w:val="32"/>
        </w:rPr>
        <w:t>03</w:t>
      </w:r>
      <w:r>
        <w:rPr>
          <w:rFonts w:hint="eastAsia" w:ascii="仿宋" w:hAnsi="仿宋" w:eastAsia="仿宋"/>
          <w:b/>
          <w:color w:val="auto"/>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43个项目</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val="zh-CN" w:eastAsia="zh-CN"/>
        </w:rPr>
        <w:t>我局及时、准确、优质地完成预算编制；预算执行情况良好，支出管理规范，未出现因违规支出受到相关监督部门批评或处理的情况；资金管理制度较完善，会计核算和账务处理</w:t>
      </w:r>
      <w:r>
        <w:rPr>
          <w:rFonts w:hint="eastAsia" w:ascii="仿宋_GB2312" w:hAnsi="仿宋_GB2312" w:eastAsia="仿宋_GB2312" w:cs="仿宋_GB2312"/>
          <w:sz w:val="32"/>
          <w:szCs w:val="32"/>
          <w:lang w:val="en-US" w:eastAsia="zh-CN"/>
        </w:rPr>
        <w:t>较</w:t>
      </w:r>
      <w:r>
        <w:rPr>
          <w:rFonts w:hint="eastAsia" w:ascii="仿宋_GB2312" w:hAnsi="仿宋_GB2312" w:eastAsia="仿宋_GB2312" w:cs="仿宋_GB2312"/>
          <w:sz w:val="32"/>
          <w:szCs w:val="32"/>
          <w:lang w:val="zh-CN" w:eastAsia="zh-CN"/>
        </w:rPr>
        <w:t>规范，会计资料</w:t>
      </w:r>
      <w:r>
        <w:rPr>
          <w:rFonts w:hint="eastAsia" w:ascii="仿宋_GB2312" w:hAnsi="仿宋_GB2312" w:eastAsia="仿宋_GB2312" w:cs="仿宋_GB2312"/>
          <w:sz w:val="32"/>
          <w:szCs w:val="32"/>
          <w:lang w:val="en-US" w:eastAsia="zh-CN"/>
        </w:rPr>
        <w:t>较</w:t>
      </w:r>
      <w:r>
        <w:rPr>
          <w:rFonts w:hint="eastAsia" w:ascii="仿宋_GB2312" w:hAnsi="仿宋_GB2312" w:eastAsia="仿宋_GB2312" w:cs="仿宋_GB2312"/>
          <w:sz w:val="32"/>
          <w:szCs w:val="32"/>
          <w:lang w:val="zh-CN" w:eastAsia="zh-CN"/>
        </w:rPr>
        <w:t>完整。</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个项目绩效评价，从评价情况来看</w:t>
      </w:r>
      <w:r>
        <w:rPr>
          <w:rFonts w:hint="eastAsia" w:ascii="仿宋_GB2312" w:hAnsi="仿宋_GB2312" w:eastAsia="仿宋_GB2312" w:cs="仿宋_GB2312"/>
          <w:sz w:val="32"/>
          <w:szCs w:val="32"/>
          <w:lang w:val="zh-CN" w:eastAsia="zh-CN"/>
        </w:rPr>
        <w:t>我局专项资金严格按相关法律、法规及办法执行支付，更好的落实财政专项资金预算，将资金管理好、发放好、落实好，让资金发挥到最大用途；项目资金管理严格按照《预算法》要求，严格经费支出范围，实行专款专用，审批程序严格按“三重一大事项集体决策制度”办理。</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民族</w:t>
      </w:r>
      <w:r>
        <w:rPr>
          <w:rFonts w:hint="eastAsia" w:ascii="仿宋_GB2312" w:hAnsi="仿宋_GB2312" w:eastAsia="仿宋_GB2312" w:cs="仿宋_GB2312"/>
          <w:sz w:val="32"/>
          <w:szCs w:val="32"/>
        </w:rPr>
        <w:t>村级辅导员劳务</w:t>
      </w:r>
      <w:r>
        <w:rPr>
          <w:rFonts w:hint="eastAsia" w:ascii="仿宋_GB2312" w:hAnsi="仿宋_GB2312" w:eastAsia="仿宋_GB2312" w:cs="仿宋_GB2312"/>
          <w:sz w:val="32"/>
          <w:szCs w:val="32"/>
          <w:lang w:val="en-US" w:eastAsia="zh-CN"/>
        </w:rPr>
        <w:t>报酬</w:t>
      </w:r>
      <w:r>
        <w:rPr>
          <w:rFonts w:hint="eastAsia" w:ascii="仿宋_GB2312" w:hAnsi="仿宋_GB2312" w:eastAsia="仿宋_GB2312" w:cs="仿宋_GB2312"/>
          <w:sz w:val="32"/>
          <w:szCs w:val="32"/>
          <w:lang w:eastAsia="zh-CN"/>
        </w:rPr>
        <w:t>、教育扶贫救助基金、雨露计划”</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民族</w:t>
      </w:r>
      <w:r>
        <w:rPr>
          <w:rFonts w:hint="eastAsia" w:ascii="仿宋_GB2312" w:hAnsi="仿宋_GB2312" w:eastAsia="仿宋_GB2312" w:cs="仿宋_GB2312"/>
          <w:sz w:val="32"/>
          <w:szCs w:val="32"/>
        </w:rPr>
        <w:t>村级辅导员劳务</w:t>
      </w:r>
      <w:r>
        <w:rPr>
          <w:rFonts w:hint="eastAsia" w:ascii="仿宋_GB2312" w:hAnsi="仿宋_GB2312" w:eastAsia="仿宋_GB2312" w:cs="仿宋_GB2312"/>
          <w:sz w:val="32"/>
          <w:szCs w:val="32"/>
          <w:lang w:val="en-US" w:eastAsia="zh-CN"/>
        </w:rPr>
        <w:t>报酬</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561.6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561.6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val="zh-CN"/>
        </w:rPr>
        <w:t>承担村级学前教育辅导员的教职工的合法待遇得到充分保障，有效稳定了全县学前教育教职工队伍，促进了学前教育师资队伍稳定、良好发展，辅导员满意度</w:t>
      </w:r>
      <w:r>
        <w:rPr>
          <w:rFonts w:hint="eastAsia" w:ascii="仿宋_GB2312" w:hAnsi="仿宋_GB2312" w:eastAsia="仿宋_GB2312" w:cs="仿宋_GB2312"/>
          <w:sz w:val="32"/>
          <w:szCs w:val="32"/>
          <w:lang w:val="en-US" w:eastAsia="zh-CN"/>
        </w:rPr>
        <w:t>100%，学前教育在园幼儿家长满意度100%，学前教育办学得到社会各界认可；</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（2）教育扶贫救助基金项目绩效目标完成情况综述。项目全年预算数</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万元，春季736</w:t>
      </w:r>
      <w:r>
        <w:rPr>
          <w:rFonts w:hint="eastAsia" w:ascii="仿宋_GB2312" w:hAnsi="仿宋_GB2312" w:eastAsia="仿宋_GB2312" w:cs="仿宋_GB2312"/>
          <w:sz w:val="32"/>
          <w:szCs w:val="32"/>
          <w:lang w:val="en-US" w:eastAsia="zh-CN"/>
        </w:rPr>
        <w:t>人次</w:t>
      </w:r>
      <w:r>
        <w:rPr>
          <w:rFonts w:hint="eastAsia" w:ascii="仿宋_GB2312" w:hAnsi="仿宋_GB2312" w:eastAsia="仿宋_GB2312" w:cs="仿宋_GB2312"/>
          <w:sz w:val="32"/>
          <w:szCs w:val="32"/>
        </w:rPr>
        <w:t>建档立卡学生按照生均750元下达救助金55.75万元，秋季707</w:t>
      </w:r>
      <w:r>
        <w:rPr>
          <w:rFonts w:hint="eastAsia" w:ascii="仿宋_GB2312" w:hAnsi="仿宋_GB2312" w:eastAsia="仿宋_GB2312" w:cs="仿宋_GB2312"/>
          <w:sz w:val="32"/>
          <w:szCs w:val="32"/>
          <w:lang w:val="en-US" w:eastAsia="zh-CN"/>
        </w:rPr>
        <w:t>人次</w:t>
      </w:r>
      <w:r>
        <w:rPr>
          <w:rFonts w:hint="eastAsia" w:ascii="仿宋_GB2312" w:hAnsi="仿宋_GB2312" w:eastAsia="仿宋_GB2312" w:cs="仿宋_GB2312"/>
          <w:sz w:val="32"/>
          <w:szCs w:val="32"/>
        </w:rPr>
        <w:t>建档立卡学生按照生均750元下达救助金53.575万元，合计下达救助金109.325万元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为补助学习期间生活学习费用，减轻家庭经济负担起到了积极作用，有力确保了全县建档贫困户教育保障。全县750名从幼儿园到大学各学段的建档立卡贫困家庭学生受到救助，确保了各学段教育的顺利完成</w:t>
      </w:r>
      <w:r>
        <w:rPr>
          <w:rFonts w:hint="eastAsia" w:ascii="仿宋_GB2312" w:hAnsi="仿宋_GB2312" w:eastAsia="仿宋_GB2312" w:cs="仿宋_GB2312"/>
          <w:sz w:val="32"/>
          <w:szCs w:val="32"/>
          <w:lang w:eastAsia="zh-CN"/>
        </w:rPr>
        <w:t>；为补助学习期间生活学习费用，减轻家庭经济负担起到了积极作用，确保了全县建档贫困户教育保障，助推全县整体脱贫。</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“雨露计划”</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49.62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335人次受助，剩余资金4.38万元，</w:t>
      </w:r>
      <w:r>
        <w:rPr>
          <w:rFonts w:hint="eastAsia" w:ascii="仿宋_GB2312" w:hAnsi="仿宋_GB2312" w:eastAsia="仿宋_GB2312" w:cs="仿宋_GB2312"/>
          <w:sz w:val="32"/>
          <w:szCs w:val="32"/>
        </w:rPr>
        <w:t>完成预算的</w:t>
      </w:r>
      <w:r>
        <w:rPr>
          <w:rFonts w:hint="eastAsia" w:ascii="仿宋_GB2312" w:hAnsi="仿宋_GB2312" w:eastAsia="仿宋_GB2312" w:cs="仿宋_GB2312"/>
          <w:sz w:val="32"/>
          <w:szCs w:val="32"/>
          <w:lang w:val="en-US" w:eastAsia="zh-CN"/>
        </w:rPr>
        <w:t>91.89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lang w:eastAsia="zh-CN"/>
        </w:rPr>
        <w:t>“雨露计划”项目让符合条件、在校接受</w:t>
      </w:r>
      <w:r>
        <w:rPr>
          <w:rFonts w:hint="eastAsia" w:ascii="仿宋_GB2312" w:hAnsi="仿宋_GB2312" w:eastAsia="仿宋_GB2312" w:cs="仿宋_GB2312"/>
          <w:sz w:val="32"/>
          <w:szCs w:val="32"/>
          <w:lang w:val="en-US" w:eastAsia="zh-CN"/>
        </w:rPr>
        <w:t>全日制</w:t>
      </w:r>
      <w:r>
        <w:rPr>
          <w:rFonts w:hint="eastAsia" w:ascii="仿宋_GB2312" w:hAnsi="仿宋_GB2312" w:eastAsia="仿宋_GB2312" w:cs="仿宋_GB2312"/>
          <w:sz w:val="32"/>
          <w:szCs w:val="32"/>
          <w:lang w:eastAsia="zh-CN"/>
        </w:rPr>
        <w:t>中职、高职等职业教育的</w:t>
      </w:r>
      <w:r>
        <w:rPr>
          <w:rFonts w:hint="eastAsia" w:ascii="仿宋_GB2312" w:hAnsi="仿宋_GB2312" w:eastAsia="仿宋_GB2312" w:cs="仿宋_GB2312"/>
          <w:sz w:val="32"/>
          <w:szCs w:val="32"/>
          <w:lang w:val="en-US" w:eastAsia="zh-CN"/>
        </w:rPr>
        <w:t>335人次</w:t>
      </w:r>
      <w:r>
        <w:rPr>
          <w:rFonts w:hint="eastAsia" w:ascii="仿宋_GB2312" w:hAnsi="仿宋_GB2312" w:eastAsia="仿宋_GB2312" w:cs="仿宋_GB2312"/>
          <w:sz w:val="32"/>
          <w:szCs w:val="32"/>
          <w:lang w:eastAsia="zh-CN"/>
        </w:rPr>
        <w:t>贫困学生每学期受助</w:t>
      </w:r>
      <w:r>
        <w:rPr>
          <w:rFonts w:hint="eastAsia" w:ascii="仿宋_GB2312" w:hAnsi="仿宋_GB2312" w:eastAsia="仿宋_GB2312" w:cs="仿宋_GB2312"/>
          <w:sz w:val="32"/>
          <w:szCs w:val="32"/>
          <w:lang w:val="en-US" w:eastAsia="zh-CN"/>
        </w:rPr>
        <w:t>1500元，减轻了贫困</w:t>
      </w:r>
      <w:r>
        <w:rPr>
          <w:rFonts w:hint="eastAsia" w:ascii="仿宋_GB2312" w:hAnsi="仿宋_GB2312" w:eastAsia="仿宋_GB2312" w:cs="仿宋_GB2312"/>
          <w:sz w:val="32"/>
          <w:szCs w:val="32"/>
          <w:lang w:eastAsia="zh-CN"/>
        </w:rPr>
        <w:t>家庭经济负担。</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lang w:eastAsia="zh-CN"/>
        </w:rPr>
        <w:t>政府统筹，各责任部门协同规范推进，积极引导农村贫困家庭新成长劳动力接受职业教育，通过提素质、学技能、稳就业、增收入，为新型工业化、城镇化建设培养技术技能人才，努力阻断贫困世代传递，增强了人民群众的获得感、幸福感，得到了贫困学生及所在家庭的认可和首肯，得到了全社会的认可和拥护，满意度高，社会效益显著。</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无</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（4）支持特殊教育发展</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万元，截止2020年末共支付</w:t>
      </w:r>
      <w:r>
        <w:rPr>
          <w:rFonts w:hint="eastAsia" w:ascii="仿宋_GB2312" w:hAnsi="仿宋_GB2312" w:eastAsia="仿宋_GB2312" w:cs="仿宋_GB2312"/>
          <w:sz w:val="32"/>
          <w:szCs w:val="32"/>
          <w:lang w:val="en-US" w:eastAsia="zh-CN"/>
        </w:rPr>
        <w:t>22.59万</w:t>
      </w:r>
      <w:r>
        <w:rPr>
          <w:rFonts w:hint="eastAsia" w:ascii="仿宋_GB2312" w:hAnsi="仿宋_GB2312" w:eastAsia="仿宋_GB2312" w:cs="仿宋_GB2312"/>
          <w:sz w:val="32"/>
          <w:szCs w:val="32"/>
        </w:rPr>
        <w:t>元，其中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学生床上用品支付3</w:t>
      </w:r>
      <w:r>
        <w:rPr>
          <w:rFonts w:hint="eastAsia" w:ascii="仿宋_GB2312" w:hAnsi="仿宋_GB2312" w:eastAsia="仿宋_GB2312" w:cs="仿宋_GB2312"/>
          <w:sz w:val="32"/>
          <w:szCs w:val="32"/>
          <w:lang w:val="en-US" w:eastAsia="zh-CN"/>
        </w:rPr>
        <w:t>.08万</w:t>
      </w:r>
      <w:r>
        <w:rPr>
          <w:rFonts w:hint="eastAsia" w:ascii="仿宋_GB2312" w:hAnsi="仿宋_GB2312" w:eastAsia="仿宋_GB2312" w:cs="仿宋_GB2312"/>
          <w:sz w:val="32"/>
          <w:szCs w:val="32"/>
        </w:rPr>
        <w:t>元，生活老师与保洁劳务支出14</w:t>
      </w:r>
      <w:r>
        <w:rPr>
          <w:rFonts w:hint="eastAsia" w:ascii="仿宋_GB2312" w:hAnsi="仿宋_GB2312" w:eastAsia="仿宋_GB2312" w:cs="仿宋_GB2312"/>
          <w:sz w:val="32"/>
          <w:szCs w:val="32"/>
          <w:lang w:val="en-US" w:eastAsia="zh-CN"/>
        </w:rPr>
        <w:t>.81万</w:t>
      </w:r>
      <w:r>
        <w:rPr>
          <w:rFonts w:hint="eastAsia" w:ascii="仿宋_GB2312" w:hAnsi="仿宋_GB2312" w:eastAsia="仿宋_GB2312" w:cs="仿宋_GB2312"/>
          <w:sz w:val="32"/>
          <w:szCs w:val="32"/>
        </w:rPr>
        <w:t>元，直饮水租赁费3</w:t>
      </w:r>
      <w:r>
        <w:rPr>
          <w:rFonts w:hint="eastAsia" w:ascii="仿宋_GB2312" w:hAnsi="仿宋_GB2312" w:eastAsia="仿宋_GB2312" w:cs="仿宋_GB2312"/>
          <w:sz w:val="32"/>
          <w:szCs w:val="32"/>
          <w:lang w:val="en-US" w:eastAsia="zh-CN"/>
        </w:rPr>
        <w:t>.56万</w:t>
      </w:r>
      <w:r>
        <w:rPr>
          <w:rFonts w:hint="eastAsia" w:ascii="仿宋_GB2312" w:hAnsi="仿宋_GB2312" w:eastAsia="仿宋_GB2312" w:cs="仿宋_GB2312"/>
          <w:sz w:val="32"/>
          <w:szCs w:val="32"/>
        </w:rPr>
        <w:t>元，食堂从业人员劳务支出1</w:t>
      </w:r>
      <w:r>
        <w:rPr>
          <w:rFonts w:hint="eastAsia" w:ascii="仿宋_GB2312" w:hAnsi="仿宋_GB2312" w:eastAsia="仿宋_GB2312" w:cs="仿宋_GB2312"/>
          <w:sz w:val="32"/>
          <w:szCs w:val="32"/>
          <w:lang w:val="en-US" w:eastAsia="zh-CN"/>
        </w:rPr>
        <w:t>.14万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结余4</w:t>
      </w:r>
      <w:r>
        <w:rPr>
          <w:rFonts w:hint="eastAsia" w:ascii="仿宋_GB2312" w:hAnsi="仿宋_GB2312" w:eastAsia="仿宋_GB2312" w:cs="仿宋_GB2312"/>
          <w:sz w:val="32"/>
          <w:szCs w:val="32"/>
          <w:lang w:val="en-US" w:eastAsia="zh-CN"/>
        </w:rPr>
        <w:t>2.41万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完成预算的</w:t>
      </w:r>
      <w:r>
        <w:rPr>
          <w:rFonts w:hint="eastAsia" w:ascii="仿宋_GB2312" w:hAnsi="仿宋_GB2312" w:eastAsia="仿宋_GB2312" w:cs="仿宋_GB2312"/>
          <w:sz w:val="32"/>
          <w:szCs w:val="32"/>
          <w:lang w:val="en-US" w:eastAsia="zh-CN"/>
        </w:rPr>
        <w:t>34.75</w:t>
      </w:r>
      <w:r>
        <w:rPr>
          <w:rFonts w:hint="eastAsia" w:ascii="仿宋_GB2312" w:hAnsi="仿宋_GB2312" w:eastAsia="仿宋_GB2312" w:cs="仿宋_GB2312"/>
          <w:sz w:val="32"/>
          <w:szCs w:val="32"/>
        </w:rPr>
        <w:t>%。通过项目实施，改善</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办学条件，巩固我县“两基”和均衡发展成果，提升办学效益奠定坚实基础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年初预算编制再科学准确一些，各阶段按预算执行进度达到量化指标。针对绩效管理过程中，包括绩效目标核查、绩效监控核查和重点绩效评价等提出的问题要及时进行整改，将绩效管理结果与预算安排进行挂钩。下一步改进措施：在今后工作中，进一步提高工作效率，把有限的资金用在刀刃上，扎实为全校教育事业发展更好地服好务。</w:t>
      </w:r>
    </w:p>
    <w:p>
      <w:pPr>
        <w:pStyle w:val="3"/>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tbl>
      <w:tblPr>
        <w:tblStyle w:val="17"/>
        <w:tblpPr w:leftFromText="180" w:rightFromText="180" w:vertAnchor="text" w:horzAnchor="page" w:tblpX="1402" w:tblpY="182"/>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2020</w:t>
            </w:r>
            <w:r>
              <w:rPr>
                <w:rFonts w:hint="eastAsia" w:ascii="宋体" w:hAnsi="宋体" w:cs="宋体"/>
                <w:color w:val="000000"/>
                <w:kern w:val="0"/>
                <w:sz w:val="36"/>
                <w:szCs w:val="36"/>
              </w:rPr>
              <w:t>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民族</w:t>
            </w:r>
            <w:r>
              <w:rPr>
                <w:rFonts w:hint="eastAsia" w:ascii="宋体" w:hAnsi="宋体" w:cs="宋体"/>
                <w:color w:val="000000"/>
                <w:sz w:val="24"/>
              </w:rPr>
              <w:t>村级辅导员劳务报酬项目</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汶川县教育局</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561.6万元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561.6万元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561.6万元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561.6万元</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9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严肃执行财经纪律，落实好一村一幼辅导员政策，保证资金安全，及时下达资金到各幼儿园</w:t>
            </w:r>
            <w:r>
              <w:rPr>
                <w:rFonts w:hint="eastAsia" w:ascii="宋体" w:hAnsi="宋体" w:cs="宋体"/>
                <w:color w:val="000000"/>
                <w:sz w:val="24"/>
                <w:lang w:eastAsia="zh-CN"/>
              </w:rPr>
              <w:t>、有附设幼儿班小学</w:t>
            </w:r>
            <w:r>
              <w:rPr>
                <w:rFonts w:hint="eastAsia" w:ascii="宋体" w:hAnsi="宋体" w:cs="宋体"/>
                <w:color w:val="000000"/>
                <w:sz w:val="24"/>
              </w:rPr>
              <w:t>；督促</w:t>
            </w:r>
            <w:r>
              <w:rPr>
                <w:rFonts w:hint="eastAsia" w:ascii="宋体" w:hAnsi="宋体" w:cs="宋体"/>
                <w:color w:val="000000"/>
                <w:sz w:val="24"/>
                <w:lang w:eastAsia="zh-CN"/>
              </w:rPr>
              <w:t>学校</w:t>
            </w:r>
            <w:r>
              <w:rPr>
                <w:rFonts w:hint="eastAsia" w:ascii="宋体" w:hAnsi="宋体" w:cs="宋体"/>
                <w:color w:val="000000"/>
                <w:sz w:val="24"/>
              </w:rPr>
              <w:t>落实资金，加大宣传力度。</w:t>
            </w:r>
          </w:p>
          <w:p>
            <w:pPr>
              <w:widowControl/>
              <w:jc w:val="left"/>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严肃执行财经纪律，落实好一村一幼辅导员政策，保证资金安全，及时下达资金到各幼儿园</w:t>
            </w:r>
            <w:r>
              <w:rPr>
                <w:rFonts w:hint="eastAsia" w:ascii="宋体" w:hAnsi="宋体" w:cs="宋体"/>
                <w:color w:val="000000"/>
                <w:sz w:val="24"/>
                <w:lang w:eastAsia="zh-CN"/>
              </w:rPr>
              <w:t>、有附设幼儿班小学</w:t>
            </w:r>
            <w:r>
              <w:rPr>
                <w:rFonts w:hint="eastAsia" w:ascii="宋体" w:hAnsi="宋体" w:cs="宋体"/>
                <w:color w:val="000000"/>
                <w:sz w:val="24"/>
              </w:rPr>
              <w:t>；督促</w:t>
            </w:r>
            <w:r>
              <w:rPr>
                <w:rFonts w:hint="eastAsia" w:ascii="宋体" w:hAnsi="宋体" w:cs="宋体"/>
                <w:color w:val="000000"/>
                <w:sz w:val="24"/>
                <w:lang w:eastAsia="zh-CN"/>
              </w:rPr>
              <w:t>学校</w:t>
            </w:r>
            <w:r>
              <w:rPr>
                <w:rFonts w:hint="eastAsia" w:ascii="宋体" w:hAnsi="宋体" w:cs="宋体"/>
                <w:color w:val="000000"/>
                <w:sz w:val="24"/>
              </w:rPr>
              <w:t>落实资金，加大宣传力度。</w:t>
            </w:r>
          </w:p>
          <w:p>
            <w:pPr>
              <w:widowControl/>
              <w:jc w:val="left"/>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59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156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已完成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已完成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预算数561.6万元资金能够全部兑现到每位辅导员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lang w:eastAsia="zh-CN"/>
              </w:rPr>
              <w:t>2020</w:t>
            </w:r>
            <w:r>
              <w:rPr>
                <w:rFonts w:hint="eastAsia" w:ascii="宋体" w:hAnsi="宋体" w:cs="宋体"/>
                <w:color w:val="000000"/>
                <w:sz w:val="24"/>
              </w:rPr>
              <w:t>年全县共完成117个行政村，234名辅导员</w:t>
            </w:r>
            <w:r>
              <w:rPr>
                <w:rFonts w:hint="eastAsia" w:ascii="宋体" w:hAnsi="宋体" w:cs="宋体"/>
                <w:color w:val="000000"/>
                <w:sz w:val="24"/>
                <w:lang w:eastAsia="zh-CN"/>
              </w:rPr>
              <w:t>劳务报酬费兑现</w:t>
            </w:r>
            <w:r>
              <w:rPr>
                <w:rFonts w:hint="eastAsia" w:ascii="宋体" w:hAnsi="宋体" w:cs="宋体"/>
                <w:color w:val="000000"/>
                <w:sz w:val="24"/>
              </w:rPr>
              <w:t>，共计516.6万元资金，</w:t>
            </w:r>
            <w:r>
              <w:rPr>
                <w:rFonts w:hint="eastAsia" w:ascii="宋体" w:hAnsi="宋体" w:cs="宋体"/>
                <w:color w:val="000000"/>
                <w:sz w:val="24"/>
                <w:lang w:val="en-US" w:eastAsia="zh-CN"/>
              </w:rPr>
              <w:t>资金</w:t>
            </w:r>
            <w:r>
              <w:rPr>
                <w:rFonts w:hint="eastAsia" w:ascii="宋体" w:hAnsi="宋体" w:cs="宋体"/>
                <w:color w:val="000000"/>
                <w:sz w:val="24"/>
              </w:rPr>
              <w:t>完成率100%。</w:t>
            </w:r>
          </w:p>
          <w:p>
            <w:pPr>
              <w:widowControl/>
              <w:jc w:val="left"/>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296"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合格</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合格</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val="zh-CN"/>
              </w:rPr>
            </w:pPr>
            <w:r>
              <w:rPr>
                <w:rFonts w:hint="eastAsia" w:ascii="宋体" w:hAnsi="宋体" w:cs="宋体"/>
                <w:color w:val="000000"/>
                <w:sz w:val="24"/>
                <w:lang w:val="en-US" w:eastAsia="zh-CN"/>
              </w:rPr>
              <w:t>能够让</w:t>
            </w:r>
            <w:r>
              <w:rPr>
                <w:rFonts w:hint="eastAsia" w:ascii="宋体" w:hAnsi="宋体" w:cs="宋体"/>
                <w:color w:val="000000"/>
                <w:sz w:val="24"/>
                <w:lang w:val="zh-CN"/>
              </w:rPr>
              <w:t>承担村级学前教育辅导员的教职工的合法待遇得到充分保障，有效稳定全县学前教育教职工队伍，促进学前教育师资队伍稳定、良好发展。</w:t>
            </w:r>
          </w:p>
          <w:p>
            <w:pPr>
              <w:widowControl/>
              <w:jc w:val="left"/>
              <w:textAlignment w:val="center"/>
              <w:rPr>
                <w:rFonts w:hint="eastAsia" w:ascii="宋体" w:hAnsi="宋体" w:eastAsia="宋体" w:cs="宋体"/>
                <w:color w:val="000000"/>
                <w:sz w:val="24"/>
                <w:lang w:val="en-US" w:eastAsia="zh-CN"/>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val="zh-CN"/>
              </w:rPr>
            </w:pPr>
            <w:r>
              <w:rPr>
                <w:rFonts w:hint="eastAsia" w:ascii="宋体" w:hAnsi="宋体" w:cs="宋体"/>
                <w:color w:val="000000"/>
                <w:sz w:val="24"/>
                <w:lang w:val="zh-CN"/>
              </w:rPr>
              <w:t>承担村级学前教育辅导员的教职工的合法待遇得到充分保障，有效稳定了全县学前教育教职工队伍，促进了学前教育师资队伍稳定、良好发展。</w:t>
            </w:r>
          </w:p>
          <w:p>
            <w:pPr>
              <w:widowControl/>
              <w:jc w:val="left"/>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能够让村级辅导员满意，学前教育办学得到社会认可。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val="zh-CN"/>
              </w:rPr>
            </w:pPr>
            <w:r>
              <w:rPr>
                <w:rFonts w:hint="eastAsia" w:ascii="宋体" w:hAnsi="宋体" w:cs="宋体"/>
                <w:color w:val="000000"/>
                <w:sz w:val="24"/>
                <w:lang w:val="zh-CN"/>
              </w:rPr>
              <w:t>辅导员满意度</w:t>
            </w:r>
            <w:r>
              <w:rPr>
                <w:rFonts w:hint="eastAsia" w:ascii="宋体" w:hAnsi="宋体" w:cs="宋体"/>
                <w:color w:val="000000"/>
                <w:sz w:val="24"/>
                <w:lang w:val="en-US" w:eastAsia="zh-CN"/>
              </w:rPr>
              <w:t>100%，学前教育办学得到社会认可</w:t>
            </w:r>
            <w:r>
              <w:rPr>
                <w:rFonts w:hint="eastAsia" w:ascii="宋体" w:hAnsi="宋体" w:cs="宋体"/>
                <w:color w:val="000000"/>
                <w:sz w:val="24"/>
                <w:lang w:val="zh-CN"/>
              </w:rPr>
              <w:t>。</w:t>
            </w:r>
          </w:p>
          <w:p>
            <w:pPr>
              <w:widowControl/>
              <w:jc w:val="left"/>
              <w:textAlignment w:val="center"/>
              <w:rPr>
                <w:rFonts w:ascii="宋体" w:hAnsi="宋体" w:cs="宋体"/>
                <w:color w:val="000000"/>
                <w:sz w:val="24"/>
              </w:rPr>
            </w:pPr>
          </w:p>
        </w:tc>
      </w:tr>
    </w:tbl>
    <w:tbl>
      <w:tblPr>
        <w:tblStyle w:val="17"/>
        <w:tblpPr w:leftFromText="180" w:rightFromText="180" w:vertAnchor="text" w:horzAnchor="page" w:tblpX="1372" w:tblpY="204"/>
        <w:tblOverlap w:val="never"/>
        <w:tblW w:w="9960" w:type="dxa"/>
        <w:jc w:val="center"/>
        <w:tblInd w:w="0" w:type="dxa"/>
        <w:tblLayout w:type="fixed"/>
        <w:tblCellMar>
          <w:top w:w="0" w:type="dxa"/>
          <w:left w:w="0" w:type="dxa"/>
          <w:bottom w:w="0" w:type="dxa"/>
          <w:right w:w="0" w:type="dxa"/>
        </w:tblCellMar>
      </w:tblPr>
      <w:tblGrid>
        <w:gridCol w:w="390"/>
        <w:gridCol w:w="1367"/>
        <w:gridCol w:w="1483"/>
        <w:gridCol w:w="1934"/>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2020</w:t>
            </w:r>
            <w:r>
              <w:rPr>
                <w:rFonts w:hint="eastAsia" w:ascii="宋体" w:hAnsi="宋体" w:cs="宋体"/>
                <w:color w:val="000000"/>
                <w:kern w:val="0"/>
                <w:sz w:val="36"/>
                <w:szCs w:val="36"/>
              </w:rPr>
              <w:t>年度)</w:t>
            </w:r>
          </w:p>
        </w:tc>
      </w:tr>
      <w:tr>
        <w:tblPrEx>
          <w:tblLayout w:type="fixed"/>
          <w:tblCellMar>
            <w:top w:w="0" w:type="dxa"/>
            <w:left w:w="0" w:type="dxa"/>
            <w:bottom w:w="0" w:type="dxa"/>
            <w:right w:w="0" w:type="dxa"/>
          </w:tblCellMar>
        </w:tblPrEx>
        <w:trPr>
          <w:trHeight w:val="276" w:hRule="atLeast"/>
          <w:jc w:val="center"/>
        </w:trPr>
        <w:tc>
          <w:tcPr>
            <w:tcW w:w="3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7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教育扶贫救助基金项目</w:t>
            </w:r>
          </w:p>
        </w:tc>
      </w:tr>
      <w:tr>
        <w:tblPrEx>
          <w:tblLayout w:type="fixed"/>
          <w:tblCellMar>
            <w:top w:w="0" w:type="dxa"/>
            <w:left w:w="0" w:type="dxa"/>
            <w:bottom w:w="0" w:type="dxa"/>
            <w:right w:w="0" w:type="dxa"/>
          </w:tblCellMar>
        </w:tblPrEx>
        <w:trPr>
          <w:trHeight w:val="332" w:hRule="atLeast"/>
          <w:jc w:val="center"/>
        </w:trPr>
        <w:tc>
          <w:tcPr>
            <w:tcW w:w="3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7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汶川县教育局</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8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9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109.325万元</w:t>
            </w:r>
          </w:p>
        </w:tc>
      </w:tr>
      <w:tr>
        <w:tblPrEx>
          <w:tblLayout w:type="fixed"/>
          <w:tblCellMar>
            <w:top w:w="0" w:type="dxa"/>
            <w:left w:w="0" w:type="dxa"/>
            <w:bottom w:w="0" w:type="dxa"/>
            <w:right w:w="0" w:type="dxa"/>
          </w:tblCellMar>
        </w:tblPrEx>
        <w:trPr>
          <w:trHeight w:val="2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8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9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109.325万元</w:t>
            </w:r>
          </w:p>
        </w:tc>
      </w:tr>
      <w:tr>
        <w:tblPrEx>
          <w:tblLayout w:type="fixed"/>
          <w:tblCellMar>
            <w:top w:w="0" w:type="dxa"/>
            <w:left w:w="0" w:type="dxa"/>
            <w:bottom w:w="0" w:type="dxa"/>
            <w:right w:w="0" w:type="dxa"/>
          </w:tblCellMar>
        </w:tblPrEx>
        <w:trPr>
          <w:trHeight w:val="67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8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9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2378"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补助学习期间生活费用，减轻家庭经济负担，确保全县建档贫困户教育保障。</w:t>
            </w:r>
          </w:p>
          <w:p>
            <w:pPr>
              <w:widowControl/>
              <w:jc w:val="left"/>
              <w:textAlignment w:val="center"/>
              <w:rPr>
                <w:rFonts w:hint="eastAsia" w:ascii="宋体" w:hAnsi="宋体" w:eastAsia="宋体" w:cs="宋体"/>
                <w:color w:val="000000"/>
                <w:sz w:val="21"/>
                <w:szCs w:val="21"/>
                <w:lang w:eastAsia="zh-CN"/>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sz w:val="21"/>
                <w:szCs w:val="21"/>
              </w:rPr>
              <w:t>为补助学习期间生活学习费用，减轻家庭经济负担起到了积极作用，有力确保了全县建档贫困户教育保障，有力的助推全县整体脱贫。</w:t>
            </w:r>
          </w:p>
          <w:p>
            <w:pPr>
              <w:widowControl/>
              <w:jc w:val="center"/>
              <w:textAlignment w:val="center"/>
              <w:rPr>
                <w:rFonts w:ascii="宋体" w:hAnsi="宋体" w:cs="宋体"/>
                <w:color w:val="000000"/>
                <w:sz w:val="21"/>
                <w:szCs w:val="21"/>
              </w:rPr>
            </w:pPr>
          </w:p>
        </w:tc>
      </w:tr>
      <w:tr>
        <w:tblPrEx>
          <w:tblLayout w:type="fixed"/>
          <w:tblCellMar>
            <w:top w:w="0" w:type="dxa"/>
            <w:left w:w="0" w:type="dxa"/>
            <w:bottom w:w="0" w:type="dxa"/>
            <w:right w:w="0" w:type="dxa"/>
          </w:tblCellMar>
        </w:tblPrEx>
        <w:trPr>
          <w:trHeight w:val="264"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9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2056"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w:t>
            </w:r>
          </w:p>
        </w:tc>
        <w:tc>
          <w:tcPr>
            <w:tcW w:w="19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县内下达教育扶贫救助基金预算和绩效目标全年资金预算数50 万 ，用于春节、秋季全县建档立卡贫困家庭学生教育扶贫救助。对全县2020年春节、秋季建档立卡贫困家庭学生教育扶贫救助50万元。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春季736</w:t>
            </w:r>
            <w:r>
              <w:rPr>
                <w:rFonts w:hint="eastAsia" w:ascii="宋体" w:hAnsi="宋体" w:cs="宋体"/>
                <w:color w:val="000000"/>
                <w:sz w:val="18"/>
                <w:szCs w:val="18"/>
                <w:lang w:val="en-US" w:eastAsia="zh-CN"/>
              </w:rPr>
              <w:t>人次</w:t>
            </w:r>
            <w:r>
              <w:rPr>
                <w:rFonts w:hint="eastAsia" w:ascii="宋体" w:hAnsi="宋体" w:cs="宋体"/>
                <w:color w:val="000000"/>
                <w:sz w:val="18"/>
                <w:szCs w:val="18"/>
              </w:rPr>
              <w:t>建档立卡学生按照生均750元下达救助金55.75万元，秋季707</w:t>
            </w:r>
            <w:r>
              <w:rPr>
                <w:rFonts w:hint="eastAsia" w:ascii="宋体" w:hAnsi="宋体" w:cs="宋体"/>
                <w:color w:val="000000"/>
                <w:sz w:val="18"/>
                <w:szCs w:val="18"/>
                <w:lang w:val="en-US" w:eastAsia="zh-CN"/>
              </w:rPr>
              <w:t>人次</w:t>
            </w:r>
            <w:r>
              <w:rPr>
                <w:rFonts w:hint="eastAsia" w:ascii="宋体" w:hAnsi="宋体" w:cs="宋体"/>
                <w:color w:val="000000"/>
                <w:sz w:val="18"/>
                <w:szCs w:val="18"/>
              </w:rPr>
              <w:t>建档立卡学生按照生均750元下达救助金53.575万元，合计下达救助金109.325万元。</w:t>
            </w:r>
          </w:p>
        </w:tc>
      </w:tr>
      <w:tr>
        <w:tblPrEx>
          <w:tblLayout w:type="fixed"/>
          <w:tblCellMar>
            <w:top w:w="0" w:type="dxa"/>
            <w:left w:w="0" w:type="dxa"/>
            <w:bottom w:w="0" w:type="dxa"/>
            <w:right w:w="0" w:type="dxa"/>
          </w:tblCellMar>
        </w:tblPrEx>
        <w:trPr>
          <w:trHeight w:val="160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合格</w:t>
            </w:r>
          </w:p>
        </w:tc>
        <w:tc>
          <w:tcPr>
            <w:tcW w:w="19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合格</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18"/>
                <w:szCs w:val="18"/>
                <w:lang w:val="zh-CN" w:eastAsia="zh-CN"/>
              </w:rPr>
              <w:t>从幼儿园到大学各学段的建档立卡贫困家庭学生</w:t>
            </w:r>
            <w:r>
              <w:rPr>
                <w:rFonts w:hint="eastAsia" w:ascii="宋体" w:hAnsi="宋体" w:cs="宋体"/>
                <w:color w:val="000000"/>
                <w:sz w:val="18"/>
                <w:szCs w:val="18"/>
                <w:lang w:val="en-US" w:eastAsia="zh-CN"/>
              </w:rPr>
              <w:t>接受</w:t>
            </w:r>
            <w:r>
              <w:rPr>
                <w:rFonts w:hint="eastAsia" w:ascii="宋体" w:hAnsi="宋体" w:cs="宋体"/>
                <w:color w:val="000000"/>
                <w:sz w:val="18"/>
                <w:szCs w:val="18"/>
                <w:lang w:val="zh-CN" w:eastAsia="zh-CN"/>
              </w:rPr>
              <w:t>救助，确保各学段教育的顺利完成。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18"/>
                <w:szCs w:val="18"/>
                <w:lang w:val="zh-CN" w:eastAsia="zh-CN"/>
              </w:rPr>
              <w:t>从幼儿园到大学各学段的建档立卡贫困家庭学生受到救助，确保了各学段教育的顺利完成。</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满意</w:t>
            </w:r>
          </w:p>
        </w:tc>
        <w:tc>
          <w:tcPr>
            <w:tcW w:w="19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18"/>
                <w:szCs w:val="18"/>
                <w:lang w:val="zh-CN"/>
              </w:rPr>
              <w:t>服务的</w:t>
            </w:r>
            <w:r>
              <w:rPr>
                <w:rFonts w:hint="eastAsia" w:ascii="宋体" w:hAnsi="宋体" w:cs="宋体"/>
                <w:color w:val="000000"/>
                <w:sz w:val="18"/>
                <w:szCs w:val="18"/>
                <w:lang w:val="en-US" w:eastAsia="zh-CN"/>
              </w:rPr>
              <w:t>家长、学生</w:t>
            </w:r>
            <w:r>
              <w:rPr>
                <w:rFonts w:hint="eastAsia" w:ascii="宋体" w:hAnsi="宋体" w:cs="宋体"/>
                <w:color w:val="000000"/>
                <w:sz w:val="18"/>
                <w:szCs w:val="18"/>
                <w:lang w:val="zh-CN"/>
              </w:rPr>
              <w:t>满意度达9</w:t>
            </w:r>
            <w:r>
              <w:rPr>
                <w:rFonts w:hint="eastAsia" w:ascii="宋体" w:hAnsi="宋体" w:cs="宋体"/>
                <w:color w:val="000000"/>
                <w:sz w:val="18"/>
                <w:szCs w:val="18"/>
                <w:lang w:val="en-US" w:eastAsia="zh-CN"/>
              </w:rPr>
              <w:t>5</w:t>
            </w:r>
            <w:r>
              <w:rPr>
                <w:rFonts w:hint="eastAsia" w:ascii="宋体" w:hAnsi="宋体" w:cs="宋体"/>
                <w:color w:val="000000"/>
                <w:sz w:val="18"/>
                <w:szCs w:val="18"/>
                <w:lang w:val="zh-CN"/>
              </w:rPr>
              <w:t>%以上。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18"/>
                <w:szCs w:val="18"/>
                <w:lang w:val="zh-CN"/>
              </w:rPr>
              <w:t>服务的</w:t>
            </w:r>
            <w:r>
              <w:rPr>
                <w:rFonts w:hint="eastAsia" w:ascii="宋体" w:hAnsi="宋体" w:cs="宋体"/>
                <w:color w:val="000000"/>
                <w:sz w:val="18"/>
                <w:szCs w:val="18"/>
                <w:lang w:val="en-US" w:eastAsia="zh-CN"/>
              </w:rPr>
              <w:t>家长、学生</w:t>
            </w:r>
            <w:r>
              <w:rPr>
                <w:rFonts w:hint="eastAsia" w:ascii="宋体" w:hAnsi="宋体" w:cs="宋体"/>
                <w:color w:val="000000"/>
                <w:sz w:val="18"/>
                <w:szCs w:val="18"/>
                <w:lang w:val="zh-CN"/>
              </w:rPr>
              <w:t>满意度达9</w:t>
            </w:r>
            <w:r>
              <w:rPr>
                <w:rFonts w:hint="eastAsia" w:ascii="宋体" w:hAnsi="宋体" w:cs="宋体"/>
                <w:color w:val="000000"/>
                <w:sz w:val="18"/>
                <w:szCs w:val="18"/>
                <w:lang w:val="en-US" w:eastAsia="zh-CN"/>
              </w:rPr>
              <w:t>5</w:t>
            </w:r>
            <w:r>
              <w:rPr>
                <w:rFonts w:hint="eastAsia" w:ascii="宋体" w:hAnsi="宋体" w:cs="宋体"/>
                <w:color w:val="000000"/>
                <w:sz w:val="18"/>
                <w:szCs w:val="18"/>
                <w:lang w:val="zh-CN"/>
              </w:rPr>
              <w:t>%以上。</w:t>
            </w:r>
          </w:p>
        </w:tc>
      </w:tr>
    </w:tbl>
    <w:tbl>
      <w:tblPr>
        <w:tblStyle w:val="17"/>
        <w:tblpPr w:leftFromText="180" w:rightFromText="180" w:vertAnchor="text" w:horzAnchor="page" w:tblpX="1447" w:tblpY="88"/>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2020</w:t>
            </w:r>
            <w:r>
              <w:rPr>
                <w:rFonts w:hint="eastAsia" w:ascii="宋体" w:hAnsi="宋体" w:cs="宋体"/>
                <w:color w:val="000000"/>
                <w:kern w:val="0"/>
                <w:sz w:val="36"/>
                <w:szCs w:val="36"/>
              </w:rPr>
              <w:t xml:space="preserve">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w:t>
            </w:r>
            <w:r>
              <w:rPr>
                <w:rFonts w:hint="eastAsia" w:ascii="宋体" w:hAnsi="宋体" w:cs="宋体"/>
                <w:color w:val="000000"/>
                <w:sz w:val="24"/>
              </w:rPr>
              <w:t>雨露计划</w:t>
            </w:r>
            <w:r>
              <w:rPr>
                <w:rFonts w:hint="eastAsia" w:ascii="宋体" w:hAnsi="宋体" w:cs="宋体"/>
                <w:color w:val="000000"/>
                <w:sz w:val="24"/>
                <w:lang w:eastAsia="zh-CN"/>
              </w:rPr>
              <w:t>”</w:t>
            </w:r>
            <w:r>
              <w:rPr>
                <w:rFonts w:hint="eastAsia" w:ascii="宋体" w:hAnsi="宋体" w:cs="宋体"/>
                <w:color w:val="000000"/>
                <w:sz w:val="24"/>
              </w:rPr>
              <w:t>项目</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汶川县教育局</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49.62万元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49.62万元</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由汶川县人民政府划拨县级财政专项扶贫资金，</w:t>
            </w:r>
            <w:r>
              <w:rPr>
                <w:rFonts w:hint="eastAsia" w:ascii="宋体" w:hAnsi="宋体" w:eastAsia="宋体" w:cs="宋体"/>
                <w:color w:val="000000"/>
                <w:sz w:val="24"/>
                <w:lang w:eastAsia="zh-CN"/>
              </w:rPr>
              <w:t>对我县精准识别最新一轮全面性认定的农村建档立卡贫困家庭中</w:t>
            </w:r>
            <w:r>
              <w:rPr>
                <w:rFonts w:hint="eastAsia" w:ascii="宋体" w:hAnsi="宋体" w:eastAsia="宋体" w:cs="宋体"/>
                <w:color w:val="000000"/>
                <w:sz w:val="24"/>
                <w:lang w:val="en-US" w:eastAsia="zh-CN"/>
              </w:rPr>
              <w:t>2020年</w:t>
            </w:r>
            <w:r>
              <w:rPr>
                <w:rFonts w:hint="eastAsia" w:ascii="宋体" w:hAnsi="宋体" w:eastAsia="宋体" w:cs="宋体"/>
                <w:color w:val="000000"/>
                <w:sz w:val="24"/>
                <w:lang w:eastAsia="zh-CN"/>
              </w:rPr>
              <w:t>在校接受</w:t>
            </w:r>
            <w:r>
              <w:rPr>
                <w:rFonts w:hint="eastAsia" w:ascii="宋体" w:hAnsi="宋体" w:eastAsia="宋体" w:cs="宋体"/>
                <w:color w:val="000000"/>
                <w:sz w:val="24"/>
                <w:lang w:val="en-US" w:eastAsia="zh-CN"/>
              </w:rPr>
              <w:t>全日制</w:t>
            </w:r>
            <w:r>
              <w:rPr>
                <w:rFonts w:hint="eastAsia" w:ascii="宋体" w:hAnsi="宋体" w:eastAsia="宋体" w:cs="宋体"/>
                <w:color w:val="000000"/>
                <w:sz w:val="24"/>
                <w:lang w:eastAsia="zh-CN"/>
              </w:rPr>
              <w:t>中职、高职等职业教育的子女实施扶贫助学补助。</w:t>
            </w:r>
          </w:p>
          <w:p>
            <w:pPr>
              <w:widowControl/>
              <w:jc w:val="center"/>
              <w:textAlignment w:val="center"/>
              <w:rPr>
                <w:rFonts w:hint="eastAsia" w:ascii="宋体" w:hAnsi="宋体" w:eastAsia="宋体" w:cs="宋体"/>
                <w:color w:val="000000"/>
                <w:sz w:val="24"/>
                <w:lang w:eastAsia="zh-CN"/>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18"/>
                <w:szCs w:val="18"/>
                <w:lang w:val="en-US" w:eastAsia="zh-CN"/>
              </w:rPr>
              <w:t>资助金发放按照每生每学期1500元补助标准分学期执行。</w:t>
            </w:r>
            <w:r>
              <w:rPr>
                <w:rFonts w:hint="eastAsia" w:ascii="宋体" w:hAnsi="宋体" w:cs="宋体"/>
                <w:color w:val="000000"/>
                <w:sz w:val="18"/>
                <w:szCs w:val="18"/>
                <w:lang w:val="zh-CN" w:eastAsia="zh-CN"/>
              </w:rPr>
              <w:t>2020年春季学期完成</w:t>
            </w:r>
            <w:r>
              <w:rPr>
                <w:rFonts w:hint="eastAsia" w:ascii="宋体" w:hAnsi="宋体" w:cs="宋体"/>
                <w:color w:val="000000"/>
                <w:sz w:val="18"/>
                <w:szCs w:val="18"/>
                <w:lang w:val="en-US" w:eastAsia="zh-CN"/>
              </w:rPr>
              <w:t>146名</w:t>
            </w:r>
            <w:r>
              <w:rPr>
                <w:rFonts w:hint="eastAsia" w:ascii="宋体" w:hAnsi="宋体" w:cs="宋体"/>
                <w:color w:val="000000"/>
                <w:sz w:val="18"/>
                <w:szCs w:val="18"/>
                <w:lang w:val="zh-CN" w:eastAsia="zh-CN"/>
              </w:rPr>
              <w:t>学生“雨露计划”资助评审，发放补助金共计</w:t>
            </w:r>
            <w:r>
              <w:rPr>
                <w:rFonts w:hint="eastAsia" w:ascii="宋体" w:hAnsi="宋体" w:cs="宋体"/>
                <w:color w:val="000000"/>
                <w:sz w:val="18"/>
                <w:szCs w:val="18"/>
                <w:lang w:val="en-US" w:eastAsia="zh-CN"/>
              </w:rPr>
              <w:t>21.9万元；补发</w:t>
            </w:r>
            <w:r>
              <w:rPr>
                <w:rFonts w:hint="eastAsia" w:ascii="宋体" w:hAnsi="宋体" w:cs="宋体"/>
                <w:color w:val="000000"/>
                <w:sz w:val="18"/>
                <w:szCs w:val="18"/>
                <w:lang w:val="zh-CN" w:eastAsia="zh-CN"/>
              </w:rPr>
              <w:t>2020年秋季学期完成</w:t>
            </w:r>
            <w:r>
              <w:rPr>
                <w:rFonts w:hint="eastAsia" w:ascii="宋体" w:hAnsi="宋体" w:cs="宋体"/>
                <w:color w:val="000000"/>
                <w:sz w:val="18"/>
                <w:szCs w:val="18"/>
                <w:lang w:val="en-US" w:eastAsia="zh-CN"/>
              </w:rPr>
              <w:t>138名</w:t>
            </w:r>
            <w:r>
              <w:rPr>
                <w:rFonts w:hint="eastAsia" w:ascii="宋体" w:hAnsi="宋体" w:cs="宋体"/>
                <w:color w:val="000000"/>
                <w:sz w:val="18"/>
                <w:szCs w:val="18"/>
                <w:lang w:val="zh-CN" w:eastAsia="zh-CN"/>
              </w:rPr>
              <w:t>学生“雨露计划”资助评审，发放补助金共计</w:t>
            </w:r>
            <w:r>
              <w:rPr>
                <w:rFonts w:hint="eastAsia" w:ascii="宋体" w:hAnsi="宋体" w:cs="宋体"/>
                <w:color w:val="000000"/>
                <w:sz w:val="18"/>
                <w:szCs w:val="18"/>
                <w:lang w:val="en-US" w:eastAsia="zh-CN"/>
              </w:rPr>
              <w:t>20.07万元。2020年6月底，受扶贫开发局委托，完成对</w:t>
            </w:r>
            <w:r>
              <w:rPr>
                <w:rFonts w:hint="eastAsia" w:ascii="宋体" w:hAnsi="宋体" w:cs="宋体"/>
                <w:color w:val="000000"/>
                <w:sz w:val="18"/>
                <w:szCs w:val="18"/>
                <w:lang w:val="zh-CN"/>
              </w:rPr>
              <w:t>2019年秋季学期在校接受</w:t>
            </w:r>
            <w:r>
              <w:rPr>
                <w:rFonts w:hint="eastAsia" w:ascii="宋体" w:hAnsi="宋体" w:cs="宋体"/>
                <w:color w:val="000000"/>
                <w:sz w:val="18"/>
                <w:szCs w:val="18"/>
                <w:lang w:val="zh-CN" w:eastAsia="zh-CN"/>
              </w:rPr>
              <w:t>全日制</w:t>
            </w:r>
            <w:r>
              <w:rPr>
                <w:rFonts w:hint="eastAsia" w:ascii="宋体" w:hAnsi="宋体" w:cs="宋体"/>
                <w:color w:val="000000"/>
                <w:sz w:val="18"/>
                <w:szCs w:val="18"/>
                <w:lang w:val="zh-CN"/>
              </w:rPr>
              <w:t>中、高等职业教育</w:t>
            </w:r>
            <w:r>
              <w:rPr>
                <w:rFonts w:hint="eastAsia" w:ascii="宋体" w:hAnsi="宋体" w:cs="宋体"/>
                <w:color w:val="000000"/>
                <w:sz w:val="18"/>
                <w:szCs w:val="18"/>
                <w:lang w:val="zh-CN" w:eastAsia="zh-CN"/>
              </w:rPr>
              <w:t>的</w:t>
            </w:r>
            <w:r>
              <w:rPr>
                <w:rFonts w:hint="eastAsia" w:ascii="宋体" w:hAnsi="宋体" w:cs="宋体"/>
                <w:color w:val="000000"/>
                <w:sz w:val="18"/>
                <w:szCs w:val="18"/>
                <w:lang w:val="en-US" w:eastAsia="zh-CN"/>
              </w:rPr>
              <w:t>我县农村</w:t>
            </w:r>
            <w:r>
              <w:rPr>
                <w:rFonts w:hint="eastAsia" w:ascii="宋体" w:hAnsi="宋体" w:cs="宋体"/>
                <w:color w:val="000000"/>
                <w:sz w:val="18"/>
                <w:szCs w:val="18"/>
                <w:lang w:val="zh-CN"/>
              </w:rPr>
              <w:t>建档立卡贫困</w:t>
            </w:r>
            <w:r>
              <w:rPr>
                <w:rFonts w:hint="eastAsia" w:ascii="宋体" w:hAnsi="宋体" w:cs="宋体"/>
                <w:color w:val="000000"/>
                <w:sz w:val="18"/>
                <w:szCs w:val="18"/>
                <w:lang w:val="zh-CN" w:eastAsia="zh-CN"/>
              </w:rPr>
              <w:t>户子女</w:t>
            </w:r>
            <w:r>
              <w:rPr>
                <w:rFonts w:hint="eastAsia" w:ascii="宋体" w:hAnsi="宋体" w:cs="宋体"/>
                <w:color w:val="000000"/>
                <w:sz w:val="18"/>
                <w:szCs w:val="18"/>
                <w:lang w:val="en-US" w:eastAsia="zh-CN"/>
              </w:rPr>
              <w:t>51人的补助资金发放，</w:t>
            </w:r>
            <w:r>
              <w:rPr>
                <w:rFonts w:hint="eastAsia" w:ascii="宋体" w:hAnsi="宋体" w:cs="宋体"/>
                <w:color w:val="000000"/>
                <w:sz w:val="18"/>
                <w:szCs w:val="18"/>
                <w:lang w:val="zh-CN" w:eastAsia="zh-CN"/>
              </w:rPr>
              <w:t>共计发放</w:t>
            </w:r>
            <w:r>
              <w:rPr>
                <w:rFonts w:hint="eastAsia" w:ascii="宋体" w:hAnsi="宋体" w:cs="宋体"/>
                <w:color w:val="000000"/>
                <w:sz w:val="18"/>
                <w:szCs w:val="18"/>
                <w:lang w:val="zh-CN"/>
              </w:rPr>
              <w:t>7.65万元</w:t>
            </w:r>
            <w:r>
              <w:rPr>
                <w:rFonts w:hint="eastAsia" w:ascii="宋体" w:hAnsi="宋体" w:cs="宋体"/>
                <w:color w:val="000000"/>
                <w:sz w:val="18"/>
                <w:szCs w:val="18"/>
                <w:lang w:val="zh-CN" w:eastAsia="zh-CN"/>
              </w:rPr>
              <w:t>。全年发放补助资金共计</w:t>
            </w:r>
            <w:r>
              <w:rPr>
                <w:rFonts w:hint="eastAsia" w:ascii="宋体" w:hAnsi="宋体" w:cs="宋体"/>
                <w:color w:val="000000"/>
                <w:sz w:val="18"/>
                <w:szCs w:val="18"/>
                <w:lang w:val="en-US" w:eastAsia="zh-CN"/>
              </w:rPr>
              <w:t>49.62万元，335人次受助。</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大部分完成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大部分完成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lang w:val="zh-CN"/>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lang w:val="zh-CN"/>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合格</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合格</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lang w:val="zh-CN"/>
              </w:rPr>
            </w:pPr>
            <w:r>
              <w:rPr>
                <w:rFonts w:hint="eastAsia" w:ascii="宋体" w:hAnsi="宋体" w:cs="宋体"/>
                <w:color w:val="000000"/>
                <w:sz w:val="18"/>
                <w:szCs w:val="18"/>
                <w:lang w:val="zh-CN" w:eastAsia="zh-CN"/>
              </w:rPr>
              <w:t>坚持以人民为中心，坚持“输血”与“造血”并举，“扶贫”与“扶志”并重，</w:t>
            </w:r>
            <w:r>
              <w:rPr>
                <w:rFonts w:hint="eastAsia" w:ascii="宋体" w:hAnsi="宋体" w:cs="宋体"/>
                <w:color w:val="000000"/>
                <w:sz w:val="18"/>
                <w:szCs w:val="18"/>
                <w:lang w:val="zh-CN"/>
              </w:rPr>
              <w:t>把</w:t>
            </w:r>
            <w:r>
              <w:rPr>
                <w:rFonts w:hint="eastAsia" w:ascii="宋体" w:hAnsi="宋体" w:cs="宋体"/>
                <w:color w:val="000000"/>
                <w:sz w:val="18"/>
                <w:szCs w:val="18"/>
                <w:lang w:val="zh-CN" w:eastAsia="zh-CN"/>
              </w:rPr>
              <w:t>“</w:t>
            </w:r>
            <w:r>
              <w:rPr>
                <w:rFonts w:hint="eastAsia" w:ascii="宋体" w:hAnsi="宋体" w:cs="宋体"/>
                <w:color w:val="000000"/>
                <w:sz w:val="18"/>
                <w:szCs w:val="18"/>
                <w:lang w:val="zh-CN"/>
              </w:rPr>
              <w:t>雨露计划</w:t>
            </w:r>
            <w:r>
              <w:rPr>
                <w:rFonts w:hint="eastAsia" w:ascii="宋体" w:hAnsi="宋体" w:cs="宋体"/>
                <w:color w:val="000000"/>
                <w:sz w:val="18"/>
                <w:szCs w:val="18"/>
                <w:lang w:val="zh-CN" w:eastAsia="zh-CN"/>
              </w:rPr>
              <w:t>”支持</w:t>
            </w:r>
            <w:r>
              <w:rPr>
                <w:rFonts w:hint="eastAsia" w:ascii="宋体" w:hAnsi="宋体" w:cs="宋体"/>
                <w:color w:val="000000"/>
                <w:sz w:val="18"/>
                <w:szCs w:val="18"/>
                <w:lang w:val="zh-CN"/>
              </w:rPr>
              <w:t>农村贫困家庭新成长劳动力接受职业教育作为实现精准扶贫的一项硬任务，</w:t>
            </w:r>
            <w:r>
              <w:rPr>
                <w:rFonts w:hint="eastAsia" w:ascii="宋体" w:hAnsi="宋体" w:cs="宋体"/>
                <w:color w:val="000000"/>
                <w:sz w:val="18"/>
                <w:szCs w:val="18"/>
                <w:lang w:val="zh-CN" w:eastAsia="zh-CN"/>
              </w:rPr>
              <w:t>由政府统筹，各责任部门</w:t>
            </w:r>
            <w:r>
              <w:rPr>
                <w:rFonts w:hint="eastAsia" w:ascii="宋体" w:hAnsi="宋体" w:cs="宋体"/>
                <w:color w:val="000000"/>
                <w:sz w:val="18"/>
                <w:szCs w:val="18"/>
                <w:lang w:val="zh-CN"/>
              </w:rPr>
              <w:t>协同</w:t>
            </w:r>
            <w:r>
              <w:rPr>
                <w:rFonts w:hint="eastAsia" w:ascii="宋体" w:hAnsi="宋体" w:cs="宋体"/>
                <w:color w:val="000000"/>
                <w:sz w:val="18"/>
                <w:szCs w:val="18"/>
                <w:lang w:val="zh-CN" w:eastAsia="zh-CN"/>
              </w:rPr>
              <w:t>规范</w:t>
            </w:r>
            <w:r>
              <w:rPr>
                <w:rFonts w:hint="eastAsia" w:ascii="宋体" w:hAnsi="宋体" w:cs="宋体"/>
                <w:color w:val="000000"/>
                <w:sz w:val="18"/>
                <w:szCs w:val="18"/>
                <w:lang w:val="zh-CN"/>
              </w:rPr>
              <w:t>推进</w:t>
            </w:r>
            <w:r>
              <w:rPr>
                <w:rFonts w:hint="eastAsia" w:ascii="宋体" w:hAnsi="宋体" w:cs="宋体"/>
                <w:color w:val="000000"/>
                <w:sz w:val="18"/>
                <w:szCs w:val="18"/>
                <w:lang w:val="zh-CN" w:eastAsia="zh-CN"/>
              </w:rPr>
              <w:t>，积极</w:t>
            </w:r>
            <w:r>
              <w:rPr>
                <w:rFonts w:hint="eastAsia" w:ascii="宋体" w:hAnsi="宋体" w:cs="宋体"/>
                <w:color w:val="000000"/>
                <w:sz w:val="18"/>
                <w:szCs w:val="18"/>
                <w:lang w:val="zh-CN"/>
              </w:rPr>
              <w:t>引导农村贫困家庭新成长劳动力接受职业教育。</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val="zh-CN"/>
              </w:rPr>
            </w:pPr>
            <w:r>
              <w:rPr>
                <w:rFonts w:hint="eastAsia" w:ascii="宋体" w:hAnsi="宋体" w:cs="宋体"/>
                <w:color w:val="000000"/>
                <w:sz w:val="18"/>
                <w:szCs w:val="18"/>
                <w:lang w:val="zh-CN" w:eastAsia="zh-CN"/>
              </w:rPr>
              <w:t>让</w:t>
            </w:r>
            <w:r>
              <w:rPr>
                <w:rFonts w:hint="eastAsia" w:ascii="宋体" w:hAnsi="宋体" w:cs="宋体"/>
                <w:color w:val="000000"/>
                <w:sz w:val="18"/>
                <w:szCs w:val="18"/>
                <w:lang w:val="zh-CN"/>
              </w:rPr>
              <w:t>符合条件的</w:t>
            </w:r>
            <w:r>
              <w:rPr>
                <w:rFonts w:hint="eastAsia" w:ascii="宋体" w:hAnsi="宋体" w:cs="宋体"/>
                <w:color w:val="000000"/>
                <w:sz w:val="18"/>
                <w:szCs w:val="18"/>
                <w:lang w:val="zh-CN" w:eastAsia="zh-CN"/>
              </w:rPr>
              <w:t>贫</w:t>
            </w:r>
            <w:r>
              <w:rPr>
                <w:rFonts w:hint="eastAsia" w:ascii="宋体" w:hAnsi="宋体" w:cs="宋体"/>
                <w:color w:val="000000"/>
                <w:sz w:val="18"/>
                <w:szCs w:val="18"/>
                <w:lang w:val="zh-CN"/>
              </w:rPr>
              <w:t>困户家庭</w:t>
            </w:r>
            <w:r>
              <w:rPr>
                <w:rFonts w:hint="eastAsia" w:ascii="宋体" w:hAnsi="宋体" w:cs="宋体"/>
                <w:color w:val="000000"/>
                <w:sz w:val="18"/>
                <w:szCs w:val="18"/>
                <w:lang w:val="zh-CN" w:eastAsia="zh-CN"/>
              </w:rPr>
              <w:t>均</w:t>
            </w:r>
            <w:r>
              <w:rPr>
                <w:rFonts w:hint="eastAsia" w:ascii="宋体" w:hAnsi="宋体" w:cs="宋体"/>
                <w:color w:val="000000"/>
                <w:sz w:val="18"/>
                <w:szCs w:val="18"/>
                <w:lang w:val="zh-CN"/>
              </w:rPr>
              <w:t>享受“雨露计划”补助政策</w:t>
            </w:r>
            <w:r>
              <w:rPr>
                <w:rFonts w:hint="eastAsia" w:ascii="宋体" w:hAnsi="宋体" w:cs="宋体"/>
                <w:color w:val="000000"/>
                <w:sz w:val="18"/>
                <w:szCs w:val="18"/>
                <w:lang w:val="zh-CN" w:eastAsia="zh-CN"/>
              </w:rPr>
              <w:t>，做到了</w:t>
            </w:r>
            <w:r>
              <w:rPr>
                <w:rFonts w:hint="eastAsia" w:ascii="宋体" w:hAnsi="宋体" w:cs="宋体"/>
                <w:color w:val="000000"/>
                <w:sz w:val="18"/>
                <w:szCs w:val="18"/>
                <w:lang w:val="zh-CN"/>
              </w:rPr>
              <w:t>“不错不漏”</w:t>
            </w:r>
            <w:r>
              <w:rPr>
                <w:rFonts w:hint="eastAsia" w:ascii="宋体" w:hAnsi="宋体" w:cs="宋体"/>
                <w:color w:val="000000"/>
                <w:sz w:val="18"/>
                <w:szCs w:val="18"/>
                <w:lang w:val="zh-CN" w:eastAsia="zh-CN"/>
              </w:rPr>
              <w:t>和应补尽补。增强了人民群众的获得感、幸福感，得到了贫困学生及所在家庭的认可和首肯，得到了全社会的认可和拥护，满意度高，社会效益显著。</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18"/>
                <w:szCs w:val="18"/>
                <w:lang w:val="zh-CN"/>
              </w:rPr>
              <w:t>服务的</w:t>
            </w:r>
            <w:r>
              <w:rPr>
                <w:rFonts w:hint="eastAsia" w:ascii="宋体" w:hAnsi="宋体" w:cs="宋体"/>
                <w:color w:val="000000"/>
                <w:sz w:val="18"/>
                <w:szCs w:val="18"/>
                <w:lang w:val="en-US" w:eastAsia="zh-CN"/>
              </w:rPr>
              <w:t>家长、学生</w:t>
            </w:r>
            <w:r>
              <w:rPr>
                <w:rFonts w:hint="eastAsia" w:ascii="宋体" w:hAnsi="宋体" w:cs="宋体"/>
                <w:color w:val="000000"/>
                <w:sz w:val="18"/>
                <w:szCs w:val="18"/>
                <w:lang w:val="zh-CN"/>
              </w:rPr>
              <w:t>满意度达9</w:t>
            </w:r>
            <w:r>
              <w:rPr>
                <w:rFonts w:hint="eastAsia" w:ascii="宋体" w:hAnsi="宋体" w:cs="宋体"/>
                <w:color w:val="000000"/>
                <w:sz w:val="18"/>
                <w:szCs w:val="18"/>
                <w:lang w:val="en-US" w:eastAsia="zh-CN"/>
              </w:rPr>
              <w:t>5</w:t>
            </w:r>
            <w:r>
              <w:rPr>
                <w:rFonts w:hint="eastAsia" w:ascii="宋体" w:hAnsi="宋体" w:cs="宋体"/>
                <w:color w:val="000000"/>
                <w:sz w:val="18"/>
                <w:szCs w:val="18"/>
                <w:lang w:val="zh-CN"/>
              </w:rPr>
              <w:t>%以上。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18"/>
                <w:szCs w:val="18"/>
                <w:lang w:val="zh-CN"/>
              </w:rPr>
              <w:t>服务的</w:t>
            </w:r>
            <w:r>
              <w:rPr>
                <w:rFonts w:hint="eastAsia" w:ascii="宋体" w:hAnsi="宋体" w:cs="宋体"/>
                <w:color w:val="000000"/>
                <w:sz w:val="18"/>
                <w:szCs w:val="18"/>
                <w:lang w:val="en-US" w:eastAsia="zh-CN"/>
              </w:rPr>
              <w:t>家长、学生</w:t>
            </w:r>
            <w:r>
              <w:rPr>
                <w:rFonts w:hint="eastAsia" w:ascii="宋体" w:hAnsi="宋体" w:cs="宋体"/>
                <w:color w:val="000000"/>
                <w:sz w:val="18"/>
                <w:szCs w:val="18"/>
                <w:lang w:val="zh-CN"/>
              </w:rPr>
              <w:t>满意度达9</w:t>
            </w:r>
            <w:r>
              <w:rPr>
                <w:rFonts w:hint="eastAsia" w:ascii="宋体" w:hAnsi="宋体" w:cs="宋体"/>
                <w:color w:val="000000"/>
                <w:sz w:val="18"/>
                <w:szCs w:val="18"/>
                <w:lang w:val="en-US" w:eastAsia="zh-CN"/>
              </w:rPr>
              <w:t>5</w:t>
            </w:r>
            <w:r>
              <w:rPr>
                <w:rFonts w:hint="eastAsia" w:ascii="宋体" w:hAnsi="宋体" w:cs="宋体"/>
                <w:color w:val="000000"/>
                <w:sz w:val="18"/>
                <w:szCs w:val="18"/>
                <w:lang w:val="zh-CN"/>
              </w:rPr>
              <w:t>%以上。</w:t>
            </w:r>
          </w:p>
        </w:tc>
      </w:tr>
    </w:tbl>
    <w:tbl>
      <w:tblPr>
        <w:tblStyle w:val="17"/>
        <w:tblpPr w:leftFromText="180" w:rightFromText="180" w:vertAnchor="text" w:horzAnchor="page" w:tblpX="1237" w:tblpY="1005"/>
        <w:tblOverlap w:val="never"/>
        <w:tblW w:w="9780" w:type="dxa"/>
        <w:jc w:val="center"/>
        <w:tblInd w:w="0" w:type="dxa"/>
        <w:tblLayout w:type="fixed"/>
        <w:tblCellMar>
          <w:top w:w="0" w:type="dxa"/>
          <w:left w:w="0" w:type="dxa"/>
          <w:bottom w:w="0" w:type="dxa"/>
          <w:right w:w="0" w:type="dxa"/>
        </w:tblCellMar>
      </w:tblPr>
      <w:tblGrid>
        <w:gridCol w:w="390"/>
        <w:gridCol w:w="1367"/>
        <w:gridCol w:w="1303"/>
        <w:gridCol w:w="1515"/>
        <w:gridCol w:w="2993"/>
        <w:gridCol w:w="2212"/>
      </w:tblGrid>
      <w:tr>
        <w:tblPrEx>
          <w:tblLayout w:type="fixed"/>
          <w:tblCellMar>
            <w:top w:w="0" w:type="dxa"/>
            <w:left w:w="0" w:type="dxa"/>
            <w:bottom w:w="0" w:type="dxa"/>
            <w:right w:w="0" w:type="dxa"/>
          </w:tblCellMar>
        </w:tblPrEx>
        <w:trPr>
          <w:trHeight w:val="1038" w:hRule="atLeast"/>
          <w:jc w:val="center"/>
        </w:trPr>
        <w:tc>
          <w:tcPr>
            <w:tcW w:w="978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2020</w:t>
            </w:r>
            <w:r>
              <w:rPr>
                <w:rFonts w:hint="eastAsia" w:ascii="宋体" w:hAnsi="宋体" w:cs="宋体"/>
                <w:color w:val="000000"/>
                <w:kern w:val="0"/>
                <w:sz w:val="36"/>
                <w:szCs w:val="36"/>
              </w:rPr>
              <w:t xml:space="preserve"> 年度)</w:t>
            </w:r>
          </w:p>
        </w:tc>
      </w:tr>
      <w:tr>
        <w:tblPrEx>
          <w:tblLayout w:type="fixed"/>
          <w:tblCellMar>
            <w:top w:w="0" w:type="dxa"/>
            <w:left w:w="0" w:type="dxa"/>
            <w:bottom w:w="0" w:type="dxa"/>
            <w:right w:w="0" w:type="dxa"/>
          </w:tblCellMar>
        </w:tblPrEx>
        <w:trPr>
          <w:trHeight w:val="276" w:hRule="atLeast"/>
          <w:jc w:val="center"/>
        </w:trPr>
        <w:tc>
          <w:tcPr>
            <w:tcW w:w="30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7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支持特殊教育发展资金</w:t>
            </w:r>
          </w:p>
        </w:tc>
      </w:tr>
      <w:tr>
        <w:tblPrEx>
          <w:tblLayout w:type="fixed"/>
          <w:tblCellMar>
            <w:top w:w="0" w:type="dxa"/>
            <w:left w:w="0" w:type="dxa"/>
            <w:bottom w:w="0" w:type="dxa"/>
            <w:right w:w="0" w:type="dxa"/>
          </w:tblCellMar>
        </w:tblPrEx>
        <w:trPr>
          <w:trHeight w:val="276" w:hRule="atLeast"/>
          <w:jc w:val="center"/>
        </w:trPr>
        <w:tc>
          <w:tcPr>
            <w:tcW w:w="30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7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汶川县教育局</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65万元</w:t>
            </w:r>
          </w:p>
        </w:tc>
        <w:tc>
          <w:tcPr>
            <w:tcW w:w="2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22.59万元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65万元</w:t>
            </w:r>
          </w:p>
        </w:tc>
        <w:tc>
          <w:tcPr>
            <w:tcW w:w="2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22.59万元</w:t>
            </w:r>
          </w:p>
        </w:tc>
      </w:tr>
      <w:tr>
        <w:tblPrEx>
          <w:tblLayout w:type="fixed"/>
          <w:tblCellMar>
            <w:top w:w="0" w:type="dxa"/>
            <w:left w:w="0" w:type="dxa"/>
            <w:bottom w:w="0" w:type="dxa"/>
            <w:right w:w="0" w:type="dxa"/>
          </w:tblCellMar>
        </w:tblPrEx>
        <w:trPr>
          <w:trHeight w:val="136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90"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1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52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66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1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为全面支持民族地区特殊教育教学工作，改善学校办学条件，提升办学水平，推进特殊教育持续健康均衡发展，满足全州特殊教育学生教育需求，提供有力的保障，大力推进了特殊教育高质量发展。</w:t>
            </w:r>
          </w:p>
          <w:p>
            <w:pPr>
              <w:widowControl/>
              <w:jc w:val="both"/>
              <w:textAlignment w:val="center"/>
              <w:rPr>
                <w:rFonts w:hint="eastAsia" w:ascii="宋体" w:hAnsi="宋体" w:cs="宋体"/>
                <w:color w:val="000000"/>
                <w:sz w:val="18"/>
                <w:szCs w:val="18"/>
                <w:lang w:val="en-US" w:eastAsia="zh-CN"/>
              </w:rPr>
            </w:pPr>
          </w:p>
        </w:tc>
        <w:tc>
          <w:tcPr>
            <w:tcW w:w="52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全面支持民族地区特殊教育教学工作，改善了学校办学条件，提升了办学水平，推进特殊教育持续健康均衡发展，满足全州特殊教育学生教育需求，提供了有力的保障，大力推进了特殊教育高质量发展。</w:t>
            </w:r>
          </w:p>
          <w:p>
            <w:pPr>
              <w:widowControl/>
              <w:jc w:val="both"/>
              <w:textAlignment w:val="center"/>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65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250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部分完成</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部分完成</w:t>
            </w:r>
          </w:p>
        </w:tc>
        <w:tc>
          <w:tcPr>
            <w:tcW w:w="2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18"/>
                <w:szCs w:val="18"/>
                <w:lang w:val="zh-CN"/>
              </w:rPr>
              <w:t>根据阿州财教﹝2020﹞91号,2020年拨付支持特殊教育发展资金65.00</w:t>
            </w:r>
            <w:r>
              <w:rPr>
                <w:rFonts w:hint="eastAsia" w:ascii="宋体" w:hAnsi="宋体" w:cs="宋体"/>
                <w:color w:val="000000"/>
                <w:sz w:val="18"/>
                <w:szCs w:val="18"/>
                <w:lang w:val="zh-CN" w:eastAsia="zh-CN"/>
              </w:rPr>
              <w:t>万</w:t>
            </w:r>
            <w:r>
              <w:rPr>
                <w:rFonts w:hint="eastAsia" w:ascii="宋体" w:hAnsi="宋体" w:cs="宋体"/>
                <w:color w:val="000000"/>
                <w:sz w:val="18"/>
                <w:szCs w:val="18"/>
                <w:lang w:val="zh-CN"/>
              </w:rPr>
              <w:t>元。此项资金于2020年11月24日上县财政大平台。主要用于改善特殊教育办学条件，提升办学能力等。</w:t>
            </w: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hAnsi="宋体" w:cs="宋体"/>
                <w:color w:val="000000"/>
                <w:sz w:val="24"/>
                <w:lang w:val="en-US" w:eastAsia="zh-CN"/>
              </w:rPr>
            </w:pPr>
            <w:r>
              <w:rPr>
                <w:rFonts w:hint="eastAsia" w:ascii="宋体" w:hAnsi="宋体" w:cs="宋体"/>
                <w:color w:val="000000"/>
                <w:sz w:val="18"/>
                <w:szCs w:val="18"/>
                <w:lang w:val="zh-CN"/>
              </w:rPr>
              <w:t>截止2020年末一共支付</w:t>
            </w:r>
            <w:r>
              <w:rPr>
                <w:rFonts w:hint="eastAsia" w:ascii="宋体" w:hAnsi="宋体" w:cs="宋体"/>
                <w:color w:val="000000"/>
                <w:sz w:val="18"/>
                <w:szCs w:val="18"/>
                <w:lang w:val="en-US" w:eastAsia="zh-CN"/>
              </w:rPr>
              <w:t>22.59万</w:t>
            </w:r>
            <w:r>
              <w:rPr>
                <w:rFonts w:hint="eastAsia" w:ascii="宋体" w:hAnsi="宋体" w:cs="宋体"/>
                <w:color w:val="000000"/>
                <w:sz w:val="18"/>
                <w:szCs w:val="18"/>
                <w:lang w:val="zh-CN"/>
              </w:rPr>
              <w:t>元，其中</w:t>
            </w:r>
            <w:r>
              <w:rPr>
                <w:rFonts w:hint="eastAsia" w:ascii="宋体" w:hAnsi="宋体" w:cs="宋体"/>
                <w:color w:val="000000"/>
                <w:sz w:val="18"/>
                <w:szCs w:val="18"/>
                <w:lang w:val="zh-CN" w:eastAsia="zh-CN"/>
              </w:rPr>
              <w:t>：</w:t>
            </w:r>
            <w:r>
              <w:rPr>
                <w:rFonts w:hint="eastAsia" w:ascii="宋体" w:hAnsi="宋体" w:cs="宋体"/>
                <w:color w:val="000000"/>
                <w:sz w:val="18"/>
                <w:szCs w:val="18"/>
                <w:lang w:val="zh-CN"/>
              </w:rPr>
              <w:t>学生床上用品支付3</w:t>
            </w:r>
            <w:r>
              <w:rPr>
                <w:rFonts w:hint="eastAsia" w:ascii="宋体" w:hAnsi="宋体" w:cs="宋体"/>
                <w:color w:val="000000"/>
                <w:sz w:val="18"/>
                <w:szCs w:val="18"/>
                <w:lang w:val="en-US" w:eastAsia="zh-CN"/>
              </w:rPr>
              <w:t>.08万</w:t>
            </w:r>
            <w:r>
              <w:rPr>
                <w:rFonts w:hint="eastAsia" w:ascii="宋体" w:hAnsi="宋体" w:cs="宋体"/>
                <w:color w:val="000000"/>
                <w:sz w:val="18"/>
                <w:szCs w:val="18"/>
                <w:lang w:val="zh-CN"/>
              </w:rPr>
              <w:t>元，生活老师与保洁劳务支出14</w:t>
            </w:r>
            <w:r>
              <w:rPr>
                <w:rFonts w:hint="eastAsia" w:ascii="宋体" w:hAnsi="宋体" w:cs="宋体"/>
                <w:color w:val="000000"/>
                <w:sz w:val="18"/>
                <w:szCs w:val="18"/>
                <w:lang w:val="en-US" w:eastAsia="zh-CN"/>
              </w:rPr>
              <w:t>.81万</w:t>
            </w:r>
            <w:r>
              <w:rPr>
                <w:rFonts w:hint="eastAsia" w:ascii="宋体" w:hAnsi="宋体" w:cs="宋体"/>
                <w:color w:val="000000"/>
                <w:sz w:val="18"/>
                <w:szCs w:val="18"/>
                <w:lang w:val="zh-CN"/>
              </w:rPr>
              <w:t>元，直饮水租赁费3</w:t>
            </w:r>
            <w:r>
              <w:rPr>
                <w:rFonts w:hint="eastAsia" w:ascii="宋体" w:hAnsi="宋体" w:cs="宋体"/>
                <w:color w:val="000000"/>
                <w:sz w:val="18"/>
                <w:szCs w:val="18"/>
                <w:lang w:val="en-US" w:eastAsia="zh-CN"/>
              </w:rPr>
              <w:t>.56万</w:t>
            </w:r>
            <w:r>
              <w:rPr>
                <w:rFonts w:hint="eastAsia" w:ascii="宋体" w:hAnsi="宋体" w:cs="宋体"/>
                <w:color w:val="000000"/>
                <w:sz w:val="18"/>
                <w:szCs w:val="18"/>
                <w:lang w:val="zh-CN"/>
              </w:rPr>
              <w:t>元，食堂从业人员劳务支出1</w:t>
            </w:r>
            <w:r>
              <w:rPr>
                <w:rFonts w:hint="eastAsia" w:ascii="宋体" w:hAnsi="宋体" w:cs="宋体"/>
                <w:color w:val="000000"/>
                <w:sz w:val="18"/>
                <w:szCs w:val="18"/>
                <w:lang w:val="en-US" w:eastAsia="zh-CN"/>
              </w:rPr>
              <w:t>.14万</w:t>
            </w:r>
            <w:r>
              <w:rPr>
                <w:rFonts w:hint="eastAsia" w:ascii="宋体" w:hAnsi="宋体" w:cs="宋体"/>
                <w:color w:val="000000"/>
                <w:sz w:val="18"/>
                <w:szCs w:val="18"/>
                <w:lang w:val="zh-CN"/>
              </w:rPr>
              <w:t>元。结余4</w:t>
            </w:r>
            <w:r>
              <w:rPr>
                <w:rFonts w:hint="eastAsia" w:ascii="宋体" w:hAnsi="宋体" w:cs="宋体"/>
                <w:color w:val="000000"/>
                <w:sz w:val="18"/>
                <w:szCs w:val="18"/>
                <w:lang w:val="en-US" w:eastAsia="zh-CN"/>
              </w:rPr>
              <w:t>2.41万</w:t>
            </w:r>
            <w:r>
              <w:rPr>
                <w:rFonts w:hint="eastAsia" w:ascii="宋体" w:hAnsi="宋体" w:cs="宋体"/>
                <w:color w:val="000000"/>
                <w:sz w:val="18"/>
                <w:szCs w:val="18"/>
                <w:lang w:val="zh-CN"/>
              </w:rPr>
              <w:t>元</w:t>
            </w:r>
            <w:r>
              <w:rPr>
                <w:rFonts w:hint="eastAsia" w:ascii="宋体" w:hAnsi="宋体" w:cs="宋体"/>
                <w:color w:val="000000"/>
                <w:sz w:val="18"/>
                <w:szCs w:val="18"/>
                <w:lang w:val="zh-CN" w:eastAsia="zh-CN"/>
              </w:rPr>
              <w:t>，资金使用率</w:t>
            </w:r>
            <w:r>
              <w:rPr>
                <w:rFonts w:hint="eastAsia" w:ascii="宋体" w:hAnsi="宋体" w:cs="宋体"/>
                <w:color w:val="000000"/>
                <w:sz w:val="18"/>
                <w:szCs w:val="18"/>
                <w:lang w:val="en-US" w:eastAsia="zh-CN"/>
              </w:rPr>
              <w:t>34.75%。</w:t>
            </w:r>
          </w:p>
          <w:p>
            <w:pPr>
              <w:widowControl/>
              <w:jc w:val="both"/>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939"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合格</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合格</w:t>
            </w:r>
          </w:p>
        </w:tc>
        <w:tc>
          <w:tcPr>
            <w:tcW w:w="2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18"/>
                <w:szCs w:val="18"/>
                <w:lang w:val="zh-CN"/>
              </w:rPr>
              <w:t>使特殊教育教学活动有序地顺利展开，为全面支持民族地区特殊教育教学工作，改善学校办学条件，提升办学水平，推进特殊教育持续健康均衡发展，满足全州特殊教育学生教育需求，提供有力的保障，大力推进了特殊教育高质量发展。</w:t>
            </w: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val="zh-CN"/>
              </w:rPr>
            </w:pPr>
            <w:r>
              <w:rPr>
                <w:rFonts w:hint="eastAsia" w:ascii="宋体" w:hAnsi="宋体" w:cs="宋体"/>
                <w:color w:val="000000"/>
                <w:sz w:val="18"/>
                <w:szCs w:val="18"/>
                <w:lang w:val="zh-CN"/>
              </w:rPr>
              <w:t>为全州特殊教育事业发展提供有效资金保障，确保全州的特殊儿童享受优质的教育资源，为特殊家庭减轻了负担，受到社会的一致好评</w:t>
            </w:r>
          </w:p>
          <w:p>
            <w:pPr>
              <w:widowControl/>
              <w:jc w:val="left"/>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满意</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满意</w:t>
            </w:r>
          </w:p>
        </w:tc>
        <w:tc>
          <w:tcPr>
            <w:tcW w:w="2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val="zh-CN"/>
              </w:rPr>
            </w:pPr>
            <w:r>
              <w:rPr>
                <w:rFonts w:hint="eastAsia" w:ascii="宋体" w:hAnsi="宋体" w:cs="宋体"/>
                <w:color w:val="000000"/>
                <w:sz w:val="18"/>
                <w:szCs w:val="18"/>
                <w:lang w:val="zh-CN"/>
              </w:rPr>
              <w:t>服务的教师、</w:t>
            </w:r>
            <w:r>
              <w:rPr>
                <w:rFonts w:hint="eastAsia" w:ascii="宋体" w:hAnsi="宋体" w:cs="宋体"/>
                <w:color w:val="000000"/>
                <w:sz w:val="18"/>
                <w:szCs w:val="18"/>
                <w:lang w:val="en-US" w:eastAsia="zh-CN"/>
              </w:rPr>
              <w:t>家长、学生</w:t>
            </w:r>
            <w:r>
              <w:rPr>
                <w:rFonts w:hint="eastAsia" w:ascii="宋体" w:hAnsi="宋体" w:cs="宋体"/>
                <w:color w:val="000000"/>
                <w:sz w:val="18"/>
                <w:szCs w:val="18"/>
                <w:lang w:val="zh-CN"/>
              </w:rPr>
              <w:t>满意度达9</w:t>
            </w:r>
            <w:r>
              <w:rPr>
                <w:rFonts w:hint="eastAsia" w:ascii="宋体" w:hAnsi="宋体" w:cs="宋体"/>
                <w:color w:val="000000"/>
                <w:sz w:val="18"/>
                <w:szCs w:val="18"/>
                <w:lang w:val="en-US" w:eastAsia="zh-CN"/>
              </w:rPr>
              <w:t>5</w:t>
            </w:r>
            <w:r>
              <w:rPr>
                <w:rFonts w:hint="eastAsia" w:ascii="宋体" w:hAnsi="宋体" w:cs="宋体"/>
                <w:color w:val="000000"/>
                <w:sz w:val="18"/>
                <w:szCs w:val="18"/>
                <w:lang w:val="zh-CN"/>
              </w:rPr>
              <w:t>%以上</w:t>
            </w:r>
          </w:p>
        </w:tc>
        <w:tc>
          <w:tcPr>
            <w:tcW w:w="2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val="zh-CN"/>
              </w:rPr>
            </w:pPr>
            <w:r>
              <w:rPr>
                <w:rFonts w:hint="eastAsia" w:ascii="宋体" w:hAnsi="宋体" w:cs="宋体"/>
                <w:color w:val="000000"/>
                <w:sz w:val="18"/>
                <w:szCs w:val="18"/>
                <w:lang w:val="zh-CN"/>
              </w:rPr>
              <w:t>服务的教师、</w:t>
            </w:r>
            <w:r>
              <w:rPr>
                <w:rFonts w:hint="eastAsia" w:ascii="宋体" w:hAnsi="宋体" w:cs="宋体"/>
                <w:color w:val="000000"/>
                <w:sz w:val="18"/>
                <w:szCs w:val="18"/>
                <w:lang w:val="en-US" w:eastAsia="zh-CN"/>
              </w:rPr>
              <w:t>家长、学生</w:t>
            </w:r>
            <w:r>
              <w:rPr>
                <w:rFonts w:hint="eastAsia" w:ascii="宋体" w:hAnsi="宋体" w:cs="宋体"/>
                <w:color w:val="000000"/>
                <w:sz w:val="18"/>
                <w:szCs w:val="18"/>
                <w:lang w:val="zh-CN"/>
              </w:rPr>
              <w:t>满意度达9</w:t>
            </w:r>
            <w:r>
              <w:rPr>
                <w:rFonts w:hint="eastAsia" w:ascii="宋体" w:hAnsi="宋体" w:cs="宋体"/>
                <w:color w:val="000000"/>
                <w:sz w:val="18"/>
                <w:szCs w:val="18"/>
                <w:lang w:val="en-US" w:eastAsia="zh-CN"/>
              </w:rPr>
              <w:t>5</w:t>
            </w:r>
            <w:r>
              <w:rPr>
                <w:rFonts w:hint="eastAsia" w:ascii="宋体" w:hAnsi="宋体" w:cs="宋体"/>
                <w:color w:val="000000"/>
                <w:sz w:val="18"/>
                <w:szCs w:val="18"/>
                <w:lang w:val="zh-CN"/>
              </w:rPr>
              <w:t>%以上</w:t>
            </w:r>
          </w:p>
        </w:tc>
      </w:tr>
    </w:tbl>
    <w:p>
      <w:pPr>
        <w:spacing w:line="580" w:lineRule="exact"/>
        <w:rPr>
          <w:rFonts w:hint="eastAsia" w:ascii="楷体_GB2312" w:hAnsi="楷体_GB2312" w:eastAsia="楷体_GB2312" w:cs="楷体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val="en-US" w:eastAsia="zh-CN"/>
        </w:rPr>
        <w:t>汶川县教育局</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民族</w:t>
      </w:r>
      <w:r>
        <w:rPr>
          <w:rFonts w:hint="eastAsia" w:ascii="仿宋_GB2312" w:hAnsi="仿宋_GB2312" w:eastAsia="仿宋_GB2312" w:cs="仿宋_GB2312"/>
          <w:sz w:val="32"/>
          <w:szCs w:val="32"/>
        </w:rPr>
        <w:t>村级辅导员劳务</w:t>
      </w:r>
      <w:r>
        <w:rPr>
          <w:rFonts w:hint="eastAsia" w:ascii="仿宋_GB2312" w:hAnsi="仿宋_GB2312" w:eastAsia="仿宋_GB2312" w:cs="仿宋_GB2312"/>
          <w:sz w:val="32"/>
          <w:szCs w:val="32"/>
          <w:lang w:val="en-US" w:eastAsia="zh-CN"/>
        </w:rPr>
        <w:t>报酬</w:t>
      </w:r>
      <w:r>
        <w:rPr>
          <w:rFonts w:hint="eastAsia" w:ascii="仿宋_GB2312" w:hAnsi="仿宋_GB2312" w:eastAsia="仿宋_GB2312" w:cs="仿宋_GB2312"/>
          <w:sz w:val="32"/>
          <w:szCs w:val="32"/>
          <w:lang w:eastAsia="zh-CN"/>
        </w:rPr>
        <w:t>、教育扶贫救助基金、雨露计划”</w:t>
      </w:r>
      <w:r>
        <w:rPr>
          <w:rFonts w:hint="eastAsia" w:ascii="仿宋_GB2312" w:hAnsi="仿宋_GB2312" w:eastAsia="仿宋_GB2312" w:cs="仿宋_GB2312"/>
          <w:sz w:val="32"/>
          <w:szCs w:val="32"/>
          <w:lang w:val="en-US" w:eastAsia="zh-CN"/>
        </w:rPr>
        <w:t>等4</w:t>
      </w:r>
      <w:r>
        <w:rPr>
          <w:rFonts w:hint="eastAsia" w:ascii="仿宋_GB2312" w:hAnsi="仿宋_GB2312" w:eastAsia="仿宋_GB2312" w:cs="仿宋_GB2312"/>
          <w:sz w:val="32"/>
          <w:szCs w:val="32"/>
        </w:rPr>
        <w:t>个项目开展了绩效评价，《</w:t>
      </w:r>
      <w:r>
        <w:rPr>
          <w:rFonts w:hint="eastAsia" w:ascii="仿宋_GB2312" w:hAnsi="仿宋_GB2312" w:eastAsia="仿宋_GB2312" w:cs="仿宋_GB2312"/>
          <w:sz w:val="32"/>
          <w:szCs w:val="32"/>
          <w:lang w:val="en-US" w:eastAsia="zh-CN"/>
        </w:rPr>
        <w:t>民族</w:t>
      </w:r>
      <w:r>
        <w:rPr>
          <w:rFonts w:hint="eastAsia" w:ascii="仿宋_GB2312" w:hAnsi="仿宋_GB2312" w:eastAsia="仿宋_GB2312" w:cs="仿宋_GB2312"/>
          <w:sz w:val="32"/>
          <w:szCs w:val="32"/>
        </w:rPr>
        <w:t>村级辅导员劳务</w:t>
      </w:r>
      <w:r>
        <w:rPr>
          <w:rFonts w:hint="eastAsia" w:ascii="仿宋_GB2312" w:hAnsi="仿宋_GB2312" w:eastAsia="仿宋_GB2312" w:cs="仿宋_GB2312"/>
          <w:sz w:val="32"/>
          <w:szCs w:val="32"/>
          <w:lang w:val="en-US" w:eastAsia="zh-CN"/>
        </w:rPr>
        <w:t>报酬</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年绩效评价报告》见附件（附件2）。</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Fonts w:ascii="宋体"/>
          <w:b/>
          <w:color w:val="000000"/>
          <w:sz w:val="44"/>
          <w:szCs w:val="44"/>
        </w:rPr>
      </w:pPr>
      <w:bookmarkStart w:id="53" w:name="_Toc15377225"/>
      <w:bookmarkStart w:id="54" w:name="_Toc15396613"/>
      <w:r>
        <w:rPr>
          <w:rFonts w:hint="eastAsia" w:ascii="黑体" w:hAnsi="黑体" w:eastAsia="黑体"/>
          <w:color w:val="000000"/>
          <w:sz w:val="44"/>
          <w:szCs w:val="44"/>
        </w:rPr>
        <w:t>名</w:t>
      </w:r>
      <w:r>
        <w:rPr>
          <w:rStyle w:val="26"/>
          <w:rFonts w:hint="eastAsia" w:ascii="黑体" w:hAnsi="黑体" w:eastAsia="黑体"/>
          <w:b w:val="0"/>
        </w:rPr>
        <w:t>词解释</w:t>
      </w:r>
      <w:bookmarkEnd w:id="53"/>
      <w:bookmarkEnd w:id="54"/>
    </w:p>
    <w:p>
      <w:pPr>
        <w:pStyle w:val="24"/>
        <w:spacing w:line="560" w:lineRule="exact"/>
        <w:ind w:firstLine="640" w:firstLineChars="200"/>
        <w:rPr>
          <w:rFonts w:ascii="仿宋_GB2312" w:eastAsia="仿宋_GB2312"/>
          <w:sz w:val="32"/>
          <w:szCs w:val="32"/>
        </w:rPr>
      </w:pPr>
      <w:bookmarkStart w:id="55"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4"/>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w:t>
      </w:r>
    </w:p>
    <w:p>
      <w:pPr>
        <w:numPr>
          <w:ilvl w:val="0"/>
          <w:numId w:val="0"/>
        </w:numPr>
        <w:spacing w:line="600" w:lineRule="exact"/>
        <w:ind w:firstLine="640" w:firstLineChars="200"/>
        <w:rPr>
          <w:rFonts w:hint="eastAsia" w:ascii="仿宋_GB2312" w:eastAsia="仿宋_GB2312"/>
          <w:color w:val="000000"/>
          <w:sz w:val="32"/>
          <w:szCs w:val="32"/>
          <w:lang w:val="en-US" w:eastAsia="zh-CN"/>
        </w:rPr>
      </w:pPr>
      <w:r>
        <w:rPr>
          <w:rFonts w:ascii="仿宋_GB2312" w:eastAsia="仿宋_GB2312"/>
          <w:color w:val="000000"/>
          <w:sz w:val="32"/>
          <w:szCs w:val="32"/>
        </w:rPr>
        <w:t>12.</w:t>
      </w:r>
      <w:r>
        <w:rPr>
          <w:rFonts w:hint="eastAsia" w:ascii="仿宋_GB2312" w:eastAsia="仿宋_GB2312"/>
          <w:color w:val="000000"/>
          <w:sz w:val="32"/>
          <w:szCs w:val="32"/>
          <w:lang w:val="en-US" w:eastAsia="zh-CN"/>
        </w:rPr>
        <w:t>（1）教育</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205教育支出</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01教育管理事务</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01行政运行）：反映行政单位（包括实行公务员管理的事业单位）的基本支出。</w:t>
      </w:r>
    </w:p>
    <w:p>
      <w:pPr>
        <w:numPr>
          <w:ilvl w:val="0"/>
          <w:numId w:val="0"/>
        </w:numPr>
        <w:spacing w:line="600" w:lineRule="exact"/>
        <w:ind w:firstLine="320" w:firstLineChars="1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（2）教育（类）205教育支出（款）02普通教育（项）01学前教育：反映各部门举办的学前教育支出。</w:t>
      </w:r>
    </w:p>
    <w:p>
      <w:pPr>
        <w:numPr>
          <w:ilvl w:val="0"/>
          <w:numId w:val="0"/>
        </w:numPr>
        <w:spacing w:line="600" w:lineRule="exact"/>
        <w:ind w:firstLine="320" w:firstLineChars="1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（3）教育（类）205教育支出（款）02普通教育（项）02小学教育：反映各部门举办的小学教育支出。政府各部门对社会中介组织等举办的小学教育的资助，如各类捐赠、补贴等，也在本科目反映。</w:t>
      </w:r>
    </w:p>
    <w:p>
      <w:pPr>
        <w:numPr>
          <w:ilvl w:val="0"/>
          <w:numId w:val="0"/>
        </w:numPr>
        <w:spacing w:line="600" w:lineRule="exact"/>
        <w:ind w:firstLine="320" w:firstLineChars="1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（4）教育（类）205教育支出（款）02普通教育（项）03初中教育：反映各部门举办的初中教育支出。政府各部门对社会中介组织等举办的初中教育的资助，如各类捐赠、补贴等，也在本科目反映。</w:t>
      </w:r>
    </w:p>
    <w:p>
      <w:pPr>
        <w:numPr>
          <w:ilvl w:val="0"/>
          <w:numId w:val="0"/>
        </w:numPr>
        <w:spacing w:line="600" w:lineRule="exact"/>
        <w:ind w:firstLine="320" w:firstLineChars="1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（5）教育（类）205教育支出（款）02普通教育（项）04高中教育：反映各部门举办的高级中学教育支出。政府各部门对社会中介组织等举办的高级中学教育的资助，如各类捐赠、补贴等，也在本科目反映。</w:t>
      </w:r>
    </w:p>
    <w:p>
      <w:pPr>
        <w:numPr>
          <w:ilvl w:val="0"/>
          <w:numId w:val="0"/>
        </w:numPr>
        <w:spacing w:line="600" w:lineRule="exact"/>
        <w:ind w:firstLine="320" w:firstLineChars="1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6）教育（类）205教育支出（款）02普通教育（项）05高等教育：反映经国家批准设立的中央和省、自治区、直辖市各部门所属的全日制普通高等院校（包括研究生）的支出。政府各部门对社会中介组织等举办的各类高等院校的资助，如各类捐赠、补贴等，也在本科目反映。</w:t>
      </w:r>
    </w:p>
    <w:p>
      <w:pPr>
        <w:numPr>
          <w:ilvl w:val="0"/>
          <w:numId w:val="0"/>
        </w:numPr>
        <w:spacing w:line="600" w:lineRule="exact"/>
        <w:ind w:firstLine="320" w:firstLineChars="1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（7）教育（类）205教育支出（款）02普通教育（项）99其他普通教育支出）：反映其他项目以外其他用于普通教育方面的支出。</w:t>
      </w:r>
    </w:p>
    <w:p>
      <w:pPr>
        <w:numPr>
          <w:ilvl w:val="0"/>
          <w:numId w:val="0"/>
        </w:numPr>
        <w:spacing w:line="600" w:lineRule="exact"/>
        <w:ind w:firstLine="320" w:firstLineChars="1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（8）教育（类）205教育支出（款）03职业教育（项）02中专教育）：反映各部门举办的各类中等专业学校的支出。</w:t>
      </w:r>
    </w:p>
    <w:p>
      <w:pPr>
        <w:numPr>
          <w:ilvl w:val="0"/>
          <w:numId w:val="0"/>
        </w:numPr>
        <w:spacing w:line="600" w:lineRule="exact"/>
        <w:ind w:firstLine="320" w:firstLineChars="1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（9）教育（类）205教育支出（款）03职业教育（项）03技校教育）：反映工业、交通、劳动保障等部门举办的技工学校支出。</w:t>
      </w:r>
    </w:p>
    <w:p>
      <w:pPr>
        <w:numPr>
          <w:ilvl w:val="0"/>
          <w:numId w:val="0"/>
        </w:numPr>
        <w:spacing w:line="600" w:lineRule="exact"/>
        <w:ind w:firstLine="320" w:firstLineChars="1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（10）教育（类）205教育支出（款）09教育费附加安排的支出（项）99其他教育费附加安排的支出：反映其他项目以外的教育费附加支出。</w:t>
      </w:r>
    </w:p>
    <w:p>
      <w:pPr>
        <w:numPr>
          <w:ilvl w:val="0"/>
          <w:numId w:val="0"/>
        </w:numPr>
        <w:spacing w:line="600" w:lineRule="exact"/>
        <w:ind w:firstLine="320" w:firstLineChars="1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（11）教育（类）205教育支出（款）99其他教育支出（项）99其他教育支出：反映其他项目以外的其他教育支出。</w:t>
      </w:r>
    </w:p>
    <w:p>
      <w:pPr>
        <w:numPr>
          <w:ilvl w:val="0"/>
          <w:numId w:val="0"/>
        </w:numPr>
        <w:spacing w:line="600" w:lineRule="exact"/>
        <w:ind w:firstLine="320" w:firstLineChars="1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（12）教育（类）205教育支出（款）07特殊教育（项）01特殊学校教育：反映各部门举办盲童学校、聋哑学校、智力落后儿童学校、其他生理缺陷儿童学校的支出。</w:t>
      </w:r>
    </w:p>
    <w:p>
      <w:pPr>
        <w:numPr>
          <w:ilvl w:val="0"/>
          <w:numId w:val="0"/>
        </w:numPr>
        <w:spacing w:line="600" w:lineRule="exact"/>
        <w:ind w:firstLine="320" w:firstLineChars="100"/>
        <w:rPr>
          <w:rFonts w:hint="default" w:ascii="仿宋_GB2312" w:hAnsi="Times New Roman" w:eastAsia="仿宋_GB2312" w:cs="Times New Roman"/>
          <w:b w:val="0"/>
          <w:bCs w:val="0"/>
          <w:color w:val="000000"/>
          <w:kern w:val="2"/>
          <w:sz w:val="32"/>
          <w:szCs w:val="32"/>
          <w:lang w:val="en-US" w:eastAsia="zh-CN" w:bidi="ar-SA"/>
        </w:rPr>
      </w:pPr>
      <w:r>
        <w:rPr>
          <w:rFonts w:hint="eastAsia" w:ascii="仿宋_GB2312" w:eastAsia="仿宋_GB2312"/>
          <w:color w:val="000000"/>
          <w:sz w:val="32"/>
          <w:szCs w:val="32"/>
          <w:lang w:val="en-US" w:eastAsia="zh-CN"/>
        </w:rPr>
        <w:t>（13）教育（类）205教育支出（款）07特殊教育（项）99其他特殊教育支出：反映其他用于特殊教育方面的支出。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w:t>
      </w:r>
    </w:p>
    <w:p>
      <w:pPr>
        <w:numPr>
          <w:ilvl w:val="0"/>
          <w:numId w:val="0"/>
        </w:numPr>
        <w:spacing w:line="600" w:lineRule="exact"/>
        <w:ind w:firstLine="640" w:firstLineChars="200"/>
        <w:rPr>
          <w:rFonts w:hint="eastAsia" w:ascii="仿宋_GB2312" w:eastAsia="仿宋_GB2312"/>
          <w:color w:val="000000"/>
          <w:sz w:val="32"/>
          <w:szCs w:val="32"/>
          <w:lang w:val="en-US" w:eastAsia="zh-CN"/>
        </w:rPr>
      </w:pPr>
      <w:r>
        <w:rPr>
          <w:rFonts w:ascii="仿宋_GB2312" w:eastAsia="仿宋_GB2312"/>
          <w:color w:val="000000"/>
          <w:sz w:val="32"/>
          <w:szCs w:val="32"/>
        </w:rPr>
        <w:t>15.</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val="en-US" w:eastAsia="zh-CN"/>
        </w:rPr>
        <w:t>208社会保障和就业支出</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05行政事业单位离退休</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05机关事业单位基本养老保险缴费支出</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反映机关事业单位实施养老保险制度由单位缴纳的基本养老保险费的支出。</w:t>
      </w:r>
    </w:p>
    <w:p>
      <w:pPr>
        <w:numPr>
          <w:ilvl w:val="0"/>
          <w:numId w:val="0"/>
        </w:num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社会保障和就业</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208社会保障和就业支出</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05行政事业单位离退休</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06机关事业单位职业年金缴费支出</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反映机关事业单位实施养老保险制度由单位缴纳的职业年金的支出。</w:t>
      </w:r>
    </w:p>
    <w:p>
      <w:pPr>
        <w:numPr>
          <w:ilvl w:val="0"/>
          <w:numId w:val="0"/>
        </w:num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w:t>
      </w:r>
      <w:r>
        <w:rPr>
          <w:rFonts w:hint="eastAsia" w:ascii="仿宋_GB2312" w:eastAsia="仿宋_GB2312"/>
          <w:color w:val="000000"/>
          <w:sz w:val="32"/>
          <w:szCs w:val="32"/>
          <w:lang w:val="en-US" w:eastAsia="zh-CN"/>
        </w:rPr>
        <w:t>210医疗卫生与计划生育支出</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11行政事业单位医疗</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01行政单位医疗：反映财政部门集中安排的行政单位基本医疗保险缴费经费，未参加医疗保险的行政单位的公费医疗经费，按国家规定享受离休人员、红军老战士待遇人员的医疗经费。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w:t>
      </w:r>
      <w:r>
        <w:rPr>
          <w:rFonts w:hint="eastAsia" w:ascii="仿宋_GB2312" w:eastAsia="仿宋_GB2312"/>
          <w:color w:val="000000"/>
          <w:sz w:val="32"/>
          <w:szCs w:val="32"/>
          <w:lang w:val="en-US" w:eastAsia="zh-CN"/>
        </w:rPr>
        <w:t>213</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05扶贫</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99其他扶贫支出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反映其他用于扶贫方面的支出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w:t>
      </w:r>
      <w:r>
        <w:rPr>
          <w:rFonts w:hint="eastAsia" w:ascii="仿宋_GB2312" w:eastAsia="仿宋_GB2312"/>
          <w:color w:val="000000"/>
          <w:sz w:val="32"/>
          <w:szCs w:val="32"/>
          <w:lang w:val="en-US" w:eastAsia="zh-CN"/>
        </w:rPr>
        <w:t>221住房保障支出</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02住房改革支出</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01住房公积金</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反映行政事业单位用财政拨款资金和其他资金等安排的住房改革支出。</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hint="eastAsia" w:ascii="仿宋" w:hAnsi="仿宋" w:eastAsia="仿宋"/>
          <w:b/>
          <w:color w:val="000000"/>
          <w:sz w:val="32"/>
          <w:szCs w:val="32"/>
          <w:lang w:eastAsia="zh-CN"/>
        </w:rPr>
        <w:t>2020</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s="黑体"/>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ascii="黑体" w:hAnsi="黑体" w:eastAsia="黑体"/>
          <w:b w:val="0"/>
        </w:rPr>
      </w:pPr>
      <w:r>
        <w:rPr>
          <w:rFonts w:hint="eastAsia" w:ascii="仿宋" w:hAnsi="仿宋" w:eastAsia="仿宋"/>
          <w:b/>
          <w:color w:val="000000"/>
          <w:sz w:val="32"/>
          <w:szCs w:val="32"/>
        </w:rPr>
        <w:t>（名词解释部分请根据各部门实际列支情况罗列，并根据本部门职责职能增减名词解释内容。）</w:t>
      </w:r>
      <w:r>
        <w:rPr>
          <w:rFonts w:ascii="宋体"/>
          <w:b/>
          <w:color w:val="000000"/>
          <w:sz w:val="44"/>
          <w:szCs w:val="44"/>
        </w:rPr>
        <w:br w:type="page"/>
      </w:r>
      <w:bookmarkStart w:id="56" w:name="_Toc15396614"/>
      <w:r>
        <w:rPr>
          <w:rFonts w:hint="eastAsia" w:ascii="黑体" w:hAnsi="黑体" w:eastAsia="黑体"/>
          <w:color w:val="000000"/>
          <w:sz w:val="44"/>
          <w:szCs w:val="44"/>
        </w:rPr>
        <w:t>第</w:t>
      </w:r>
      <w:r>
        <w:rPr>
          <w:rStyle w:val="26"/>
          <w:rFonts w:hint="eastAsia" w:ascii="黑体" w:hAnsi="黑体" w:eastAsia="黑体"/>
          <w:b w:val="0"/>
        </w:rPr>
        <w:t>四部分 附件</w:t>
      </w:r>
      <w:bookmarkEnd w:id="56"/>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val="en-US" w:eastAsia="zh-CN"/>
        </w:rPr>
      </w:pPr>
      <w:r>
        <w:rPr>
          <w:rFonts w:hint="eastAsia" w:ascii="方正小标宋简体" w:hAnsi="宋体" w:eastAsia="方正小标宋简体"/>
          <w:color w:val="000000"/>
          <w:kern w:val="0"/>
          <w:sz w:val="40"/>
          <w:szCs w:val="44"/>
          <w:lang w:val="en-US" w:eastAsia="zh-CN"/>
        </w:rPr>
        <w:t>汶川县教育局</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2020</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480" w:lineRule="exact"/>
        <w:ind w:firstLine="720"/>
        <w:jc w:val="left"/>
        <w:rPr>
          <w:rFonts w:hint="eastAsia" w:ascii="黑体" w:hAnsi="宋体" w:eastAsia="黑体" w:cs="宋体"/>
          <w:color w:val="000000"/>
          <w:kern w:val="0"/>
          <w:sz w:val="32"/>
          <w:szCs w:val="32"/>
          <w:lang w:val="zh-CN" w:eastAsia="zh-CN"/>
        </w:rPr>
      </w:pPr>
      <w:r>
        <w:rPr>
          <w:rFonts w:hint="eastAsia" w:ascii="黑体" w:hAnsi="宋体" w:eastAsia="黑体" w:cs="宋体"/>
          <w:color w:val="000000"/>
          <w:kern w:val="0"/>
          <w:sz w:val="32"/>
          <w:szCs w:val="32"/>
          <w:lang w:val="zh-CN" w:eastAsia="zh-CN"/>
        </w:rPr>
        <w:t>一、部门（单位）概况</w:t>
      </w:r>
    </w:p>
    <w:p>
      <w:pPr>
        <w:widowControl/>
        <w:adjustRightInd w:val="0"/>
        <w:snapToGrid w:val="0"/>
        <w:spacing w:line="540" w:lineRule="exact"/>
        <w:ind w:firstLine="643" w:firstLineChars="200"/>
        <w:jc w:val="left"/>
        <w:rPr>
          <w:rFonts w:hint="eastAsia" w:ascii="仿宋_GB2312" w:hAnsi="宋体" w:eastAsia="仿宋_GB2312" w:cs="宋体"/>
          <w:b/>
          <w:bCs/>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（一）机构组成</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汶川县教育局属教育主管行政单位、财政全额拨款单位。6个内设机构股室：办公室、人事股、教育股、安全办、计财基建股、大中专招生会员会办公室。</w:t>
      </w:r>
    </w:p>
    <w:p>
      <w:pPr>
        <w:widowControl/>
        <w:adjustRightInd w:val="0"/>
        <w:snapToGrid w:val="0"/>
        <w:spacing w:line="540" w:lineRule="exact"/>
        <w:ind w:firstLine="643" w:firstLineChars="200"/>
        <w:jc w:val="left"/>
        <w:rPr>
          <w:rFonts w:hint="eastAsia" w:ascii="仿宋_GB2312" w:hAnsi="宋体" w:eastAsia="仿宋_GB2312" w:cs="宋体"/>
          <w:b/>
          <w:bCs/>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（二）机构职能</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（1）贯彻执行党和国家的教育方针、政策、法规，研究、制定有利于全县教育事业改革、发展的地方性政策措施，并组织贯彻实施。</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（2）根据我县</w:t>
      </w:r>
      <w:r>
        <w:rPr>
          <w:rFonts w:hint="eastAsia" w:ascii="仿宋_GB2312" w:hAnsi="宋体" w:eastAsia="仿宋_GB2312" w:cs="宋体"/>
          <w:color w:val="000000"/>
          <w:kern w:val="0"/>
          <w:sz w:val="32"/>
          <w:szCs w:val="32"/>
          <w:shd w:val="clear" w:color="auto" w:fill="FFFFFF"/>
          <w:lang w:val="zh-CN" w:eastAsia="zh-CN"/>
        </w:rPr>
        <w:fldChar w:fldCharType="begin"/>
      </w:r>
      <w:r>
        <w:rPr>
          <w:rFonts w:hint="eastAsia" w:ascii="仿宋_GB2312" w:hAnsi="宋体" w:eastAsia="仿宋_GB2312" w:cs="宋体"/>
          <w:color w:val="000000"/>
          <w:kern w:val="0"/>
          <w:sz w:val="32"/>
          <w:szCs w:val="32"/>
          <w:shd w:val="clear" w:color="auto" w:fill="FFFFFF"/>
          <w:lang w:val="zh-CN" w:eastAsia="zh-CN"/>
        </w:rPr>
        <w:instrText xml:space="preserve"> HYPERLINK "https://baike.sogou.com/lemma/ShowInnerLink.htm?lemmaId=72404346&amp;ss_c=ssc.citiao.link" \t "https://baike.sogou.com/_blank" </w:instrText>
      </w:r>
      <w:r>
        <w:rPr>
          <w:rFonts w:hint="eastAsia" w:ascii="仿宋_GB2312" w:hAnsi="宋体" w:eastAsia="仿宋_GB2312" w:cs="宋体"/>
          <w:color w:val="000000"/>
          <w:kern w:val="0"/>
          <w:sz w:val="32"/>
          <w:szCs w:val="32"/>
          <w:shd w:val="clear" w:color="auto" w:fill="FFFFFF"/>
          <w:lang w:val="zh-CN" w:eastAsia="zh-CN"/>
        </w:rPr>
        <w:fldChar w:fldCharType="separate"/>
      </w:r>
      <w:r>
        <w:rPr>
          <w:rFonts w:hint="eastAsia" w:ascii="仿宋_GB2312" w:hAnsi="宋体" w:eastAsia="仿宋_GB2312" w:cs="宋体"/>
          <w:color w:val="000000"/>
          <w:kern w:val="0"/>
          <w:sz w:val="32"/>
          <w:szCs w:val="32"/>
          <w:shd w:val="clear" w:color="auto" w:fill="FFFFFF"/>
          <w:lang w:val="zh-CN" w:eastAsia="zh-CN"/>
        </w:rPr>
        <w:t>社会经济发展</w:t>
      </w:r>
      <w:r>
        <w:rPr>
          <w:rFonts w:hint="eastAsia" w:ascii="仿宋_GB2312" w:hAnsi="宋体" w:eastAsia="仿宋_GB2312" w:cs="宋体"/>
          <w:color w:val="000000"/>
          <w:kern w:val="0"/>
          <w:sz w:val="32"/>
          <w:szCs w:val="32"/>
          <w:shd w:val="clear" w:color="auto" w:fill="FFFFFF"/>
          <w:lang w:val="zh-CN" w:eastAsia="zh-CN"/>
        </w:rPr>
        <w:fldChar w:fldCharType="end"/>
      </w:r>
      <w:r>
        <w:rPr>
          <w:rFonts w:hint="eastAsia" w:ascii="仿宋_GB2312" w:hAnsi="宋体" w:eastAsia="仿宋_GB2312" w:cs="宋体"/>
          <w:color w:val="000000"/>
          <w:kern w:val="0"/>
          <w:sz w:val="32"/>
          <w:szCs w:val="32"/>
          <w:shd w:val="clear" w:color="auto" w:fill="FFFFFF"/>
          <w:lang w:val="zh-CN" w:eastAsia="zh-CN"/>
        </w:rPr>
        <w:t>，研究制定教育事业发展规划和年度计划。</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（3）综合管理基础教育、职业教育、成人教育和幼儿教育工作；管理县内的</w:t>
      </w:r>
      <w:r>
        <w:rPr>
          <w:rFonts w:hint="eastAsia" w:ascii="仿宋_GB2312" w:hAnsi="宋体" w:eastAsia="仿宋_GB2312" w:cs="宋体"/>
          <w:color w:val="000000"/>
          <w:kern w:val="0"/>
          <w:sz w:val="32"/>
          <w:szCs w:val="32"/>
          <w:shd w:val="clear" w:color="auto" w:fill="FFFFFF"/>
          <w:lang w:val="zh-CN" w:eastAsia="zh-CN"/>
        </w:rPr>
        <w:fldChar w:fldCharType="begin"/>
      </w:r>
      <w:r>
        <w:rPr>
          <w:rFonts w:hint="eastAsia" w:ascii="仿宋_GB2312" w:hAnsi="宋体" w:eastAsia="仿宋_GB2312" w:cs="宋体"/>
          <w:color w:val="000000"/>
          <w:kern w:val="0"/>
          <w:sz w:val="32"/>
          <w:szCs w:val="32"/>
          <w:shd w:val="clear" w:color="auto" w:fill="FFFFFF"/>
          <w:lang w:val="zh-CN" w:eastAsia="zh-CN"/>
        </w:rPr>
        <w:instrText xml:space="preserve"> HYPERLINK "https://baike.sogou.com/lemma/ShowInnerLink.htm?lemmaId=8555463&amp;ss_c=ssc.citiao.link" \t "https://baike.sogou.com/_blank" </w:instrText>
      </w:r>
      <w:r>
        <w:rPr>
          <w:rFonts w:hint="eastAsia" w:ascii="仿宋_GB2312" w:hAnsi="宋体" w:eastAsia="仿宋_GB2312" w:cs="宋体"/>
          <w:color w:val="000000"/>
          <w:kern w:val="0"/>
          <w:sz w:val="32"/>
          <w:szCs w:val="32"/>
          <w:shd w:val="clear" w:color="auto" w:fill="FFFFFF"/>
          <w:lang w:val="zh-CN" w:eastAsia="zh-CN"/>
        </w:rPr>
        <w:fldChar w:fldCharType="separate"/>
      </w:r>
      <w:r>
        <w:rPr>
          <w:rFonts w:hint="eastAsia" w:ascii="仿宋_GB2312" w:hAnsi="宋体" w:eastAsia="仿宋_GB2312" w:cs="宋体"/>
          <w:color w:val="000000"/>
          <w:kern w:val="0"/>
          <w:sz w:val="32"/>
          <w:szCs w:val="32"/>
          <w:shd w:val="clear" w:color="auto" w:fill="FFFFFF"/>
          <w:lang w:val="zh-CN" w:eastAsia="zh-CN"/>
        </w:rPr>
        <w:t>社会力量办学</w:t>
      </w:r>
      <w:r>
        <w:rPr>
          <w:rFonts w:hint="eastAsia" w:ascii="仿宋_GB2312" w:hAnsi="宋体" w:eastAsia="仿宋_GB2312" w:cs="宋体"/>
          <w:color w:val="000000"/>
          <w:kern w:val="0"/>
          <w:sz w:val="32"/>
          <w:szCs w:val="32"/>
          <w:shd w:val="clear" w:color="auto" w:fill="FFFFFF"/>
          <w:lang w:val="zh-CN" w:eastAsia="zh-CN"/>
        </w:rPr>
        <w:fldChar w:fldCharType="end"/>
      </w:r>
      <w:r>
        <w:rPr>
          <w:rFonts w:hint="eastAsia" w:ascii="仿宋_GB2312" w:hAnsi="宋体" w:eastAsia="仿宋_GB2312" w:cs="宋体"/>
          <w:color w:val="000000"/>
          <w:kern w:val="0"/>
          <w:sz w:val="32"/>
          <w:szCs w:val="32"/>
          <w:shd w:val="clear" w:color="auto" w:fill="FFFFFF"/>
          <w:lang w:val="zh-CN" w:eastAsia="zh-CN"/>
        </w:rPr>
        <w:t>工作；管理各中小学、幼儿园（教育机构），宏观管理乡镇所属村小学校；指导其它部门办的学校和民办学校（教育机构）的有关工作；负责教育督导评估；指导办学体制、学校内部管理体制改革；管理和指导各类学校学生学籍管理工作。</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（4）草拟县级教育经费年度预算；会同有关部门拟定筹措教育经费、教育拨款、教育</w:t>
      </w:r>
      <w:r>
        <w:rPr>
          <w:rFonts w:hint="eastAsia" w:ascii="仿宋_GB2312" w:hAnsi="宋体" w:eastAsia="仿宋_GB2312" w:cs="宋体"/>
          <w:color w:val="000000"/>
          <w:kern w:val="0"/>
          <w:sz w:val="32"/>
          <w:szCs w:val="32"/>
          <w:shd w:val="clear" w:color="auto" w:fill="FFFFFF"/>
          <w:lang w:val="zh-CN" w:eastAsia="zh-CN"/>
        </w:rPr>
        <w:fldChar w:fldCharType="begin"/>
      </w:r>
      <w:r>
        <w:rPr>
          <w:rFonts w:hint="eastAsia" w:ascii="仿宋_GB2312" w:hAnsi="宋体" w:eastAsia="仿宋_GB2312" w:cs="宋体"/>
          <w:color w:val="000000"/>
          <w:kern w:val="0"/>
          <w:sz w:val="32"/>
          <w:szCs w:val="32"/>
          <w:shd w:val="clear" w:color="auto" w:fill="FFFFFF"/>
          <w:lang w:val="zh-CN" w:eastAsia="zh-CN"/>
        </w:rPr>
        <w:instrText xml:space="preserve"> HYPERLINK "https://baike.sogou.com/lemma/ShowInnerLink.htm?lemmaId=7569357&amp;ss_c=ssc.citiao.link" \t "https://baike.sogou.com/_blank" </w:instrText>
      </w:r>
      <w:r>
        <w:rPr>
          <w:rFonts w:hint="eastAsia" w:ascii="仿宋_GB2312" w:hAnsi="宋体" w:eastAsia="仿宋_GB2312" w:cs="宋体"/>
          <w:color w:val="000000"/>
          <w:kern w:val="0"/>
          <w:sz w:val="32"/>
          <w:szCs w:val="32"/>
          <w:shd w:val="clear" w:color="auto" w:fill="FFFFFF"/>
          <w:lang w:val="zh-CN" w:eastAsia="zh-CN"/>
        </w:rPr>
        <w:fldChar w:fldCharType="separate"/>
      </w:r>
      <w:r>
        <w:rPr>
          <w:rFonts w:hint="eastAsia" w:ascii="仿宋_GB2312" w:hAnsi="宋体" w:eastAsia="仿宋_GB2312" w:cs="宋体"/>
          <w:color w:val="000000"/>
          <w:kern w:val="0"/>
          <w:sz w:val="32"/>
          <w:szCs w:val="32"/>
          <w:shd w:val="clear" w:color="auto" w:fill="FFFFFF"/>
          <w:lang w:val="zh-CN" w:eastAsia="zh-CN"/>
        </w:rPr>
        <w:t>基本建设投资</w:t>
      </w:r>
      <w:r>
        <w:rPr>
          <w:rFonts w:hint="eastAsia" w:ascii="仿宋_GB2312" w:hAnsi="宋体" w:eastAsia="仿宋_GB2312" w:cs="宋体"/>
          <w:color w:val="000000"/>
          <w:kern w:val="0"/>
          <w:sz w:val="32"/>
          <w:szCs w:val="32"/>
          <w:shd w:val="clear" w:color="auto" w:fill="FFFFFF"/>
          <w:lang w:val="zh-CN" w:eastAsia="zh-CN"/>
        </w:rPr>
        <w:fldChar w:fldCharType="end"/>
      </w:r>
      <w:r>
        <w:rPr>
          <w:rFonts w:hint="eastAsia" w:ascii="仿宋_GB2312" w:hAnsi="宋体" w:eastAsia="仿宋_GB2312" w:cs="宋体"/>
          <w:color w:val="000000"/>
          <w:kern w:val="0"/>
          <w:sz w:val="32"/>
          <w:szCs w:val="32"/>
          <w:shd w:val="clear" w:color="auto" w:fill="FFFFFF"/>
          <w:lang w:val="zh-CN" w:eastAsia="zh-CN"/>
        </w:rPr>
        <w:t>、教育收费的政策；管理、指导学校的基本建设；对全县各中小学、幼儿园（教育机构）的经济活动和教育经费进行审计监督；对全县各中小学、幼儿园（教育机构）的办学收费进行执法监督。</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（5）检查、督导、评估各乡镇人民政府贯彻执行教育法律、法规、方针、政策、履行教育职责和发展教育事业的工作情况；督导、评估各中小学、幼儿园（教育机构）的办学水平和教育质量。</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6）协调和指导中小学、幼儿园（教育机构）开展教学研究和改革；确定中小学使用的教材和教学参考资料；协调规划各中小学、幼儿园（教育机构）教育技术装备和实验室（场）、图书室等专用室的建设工作；规划、组织和指导</w:t>
      </w:r>
      <w:r>
        <w:rPr>
          <w:rFonts w:hint="eastAsia" w:ascii="仿宋_GB2312" w:hAnsi="宋体" w:eastAsia="仿宋_GB2312" w:cs="宋体"/>
          <w:color w:val="000000"/>
          <w:kern w:val="0"/>
          <w:sz w:val="32"/>
          <w:szCs w:val="32"/>
          <w:shd w:val="clear" w:color="auto" w:fill="FFFFFF"/>
          <w:lang w:val="zh-CN" w:eastAsia="zh-CN"/>
        </w:rPr>
        <w:fldChar w:fldCharType="begin"/>
      </w:r>
      <w:r>
        <w:rPr>
          <w:rFonts w:hint="eastAsia" w:ascii="仿宋_GB2312" w:hAnsi="宋体" w:eastAsia="仿宋_GB2312" w:cs="宋体"/>
          <w:color w:val="000000"/>
          <w:kern w:val="0"/>
          <w:sz w:val="32"/>
          <w:szCs w:val="32"/>
          <w:shd w:val="clear" w:color="auto" w:fill="FFFFFF"/>
          <w:lang w:val="zh-CN" w:eastAsia="zh-CN"/>
        </w:rPr>
        <w:instrText xml:space="preserve"> HYPERLINK "https://baike.sogou.com/lemma/ShowInnerLink.htm?lemmaId=7628198&amp;ss_c=ssc.citiao.link" \t "https://baike.sogou.com/_blank" </w:instrText>
      </w:r>
      <w:r>
        <w:rPr>
          <w:rFonts w:hint="eastAsia" w:ascii="仿宋_GB2312" w:hAnsi="宋体" w:eastAsia="仿宋_GB2312" w:cs="宋体"/>
          <w:color w:val="000000"/>
          <w:kern w:val="0"/>
          <w:sz w:val="32"/>
          <w:szCs w:val="32"/>
          <w:shd w:val="clear" w:color="auto" w:fill="FFFFFF"/>
          <w:lang w:val="zh-CN" w:eastAsia="zh-CN"/>
        </w:rPr>
        <w:fldChar w:fldCharType="separate"/>
      </w:r>
      <w:r>
        <w:rPr>
          <w:rFonts w:hint="eastAsia" w:ascii="仿宋_GB2312" w:hAnsi="宋体" w:eastAsia="仿宋_GB2312" w:cs="宋体"/>
          <w:color w:val="000000"/>
          <w:kern w:val="0"/>
          <w:sz w:val="32"/>
          <w:szCs w:val="32"/>
          <w:shd w:val="clear" w:color="auto" w:fill="FFFFFF"/>
          <w:lang w:val="zh-CN" w:eastAsia="zh-CN"/>
        </w:rPr>
        <w:t>教育信息化</w:t>
      </w:r>
      <w:r>
        <w:rPr>
          <w:rFonts w:hint="eastAsia" w:ascii="仿宋_GB2312" w:hAnsi="宋体" w:eastAsia="仿宋_GB2312" w:cs="宋体"/>
          <w:color w:val="000000"/>
          <w:kern w:val="0"/>
          <w:sz w:val="32"/>
          <w:szCs w:val="32"/>
          <w:shd w:val="clear" w:color="auto" w:fill="FFFFFF"/>
          <w:lang w:val="zh-CN" w:eastAsia="zh-CN"/>
        </w:rPr>
        <w:fldChar w:fldCharType="end"/>
      </w:r>
      <w:r>
        <w:rPr>
          <w:rFonts w:hint="eastAsia" w:ascii="仿宋_GB2312" w:hAnsi="宋体" w:eastAsia="仿宋_GB2312" w:cs="宋体"/>
          <w:color w:val="000000"/>
          <w:kern w:val="0"/>
          <w:sz w:val="32"/>
          <w:szCs w:val="32"/>
          <w:shd w:val="clear" w:color="auto" w:fill="FFFFFF"/>
          <w:lang w:val="zh-CN" w:eastAsia="zh-CN"/>
        </w:rPr>
        <w:t>工程的实施；指导中小学的行政管理、教育教学管理、勤工俭学和教育信息、统计工作。</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7）规划并负责各类学校的思想政治、德育、体育、卫生、艺术教育工作及国防教育工作；与政法、公安、安监等部门共同做好“警校共育”工作和安全工作；指导全县各中小学、幼儿园（教育机构）全面贯彻党和国家的教育方针，努力提高教育质量。</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（8）制定全县各中小学、幼儿园（教育机构）的招生计划；指导各中小学、幼儿园（教育机构）的招生录取工作；指导招生考试、自学考试、水平考试的工作。</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（9）管理社会力量举办的各类高等、中等专业教育、</w:t>
      </w:r>
      <w:r>
        <w:rPr>
          <w:rFonts w:hint="eastAsia" w:ascii="仿宋_GB2312" w:hAnsi="宋体" w:eastAsia="仿宋_GB2312" w:cs="宋体"/>
          <w:color w:val="000000"/>
          <w:kern w:val="0"/>
          <w:sz w:val="32"/>
          <w:szCs w:val="32"/>
          <w:shd w:val="clear" w:color="auto" w:fill="FFFFFF"/>
          <w:lang w:val="zh-CN" w:eastAsia="zh-CN"/>
        </w:rPr>
        <w:fldChar w:fldCharType="begin"/>
      </w:r>
      <w:r>
        <w:rPr>
          <w:rFonts w:hint="eastAsia" w:ascii="仿宋_GB2312" w:hAnsi="宋体" w:eastAsia="仿宋_GB2312" w:cs="宋体"/>
          <w:color w:val="000000"/>
          <w:kern w:val="0"/>
          <w:sz w:val="32"/>
          <w:szCs w:val="32"/>
          <w:shd w:val="clear" w:color="auto" w:fill="FFFFFF"/>
          <w:lang w:val="zh-CN" w:eastAsia="zh-CN"/>
        </w:rPr>
        <w:instrText xml:space="preserve"> HYPERLINK "https://baike.sogou.com/lemma/ShowInnerLink.htm?lemmaId=756874&amp;ss_c=ssc.citiao.link" \t "https://baike.sogou.com/_blank" </w:instrText>
      </w:r>
      <w:r>
        <w:rPr>
          <w:rFonts w:hint="eastAsia" w:ascii="仿宋_GB2312" w:hAnsi="宋体" w:eastAsia="仿宋_GB2312" w:cs="宋体"/>
          <w:color w:val="000000"/>
          <w:kern w:val="0"/>
          <w:sz w:val="32"/>
          <w:szCs w:val="32"/>
          <w:shd w:val="clear" w:color="auto" w:fill="FFFFFF"/>
          <w:lang w:val="zh-CN" w:eastAsia="zh-CN"/>
        </w:rPr>
        <w:fldChar w:fldCharType="separate"/>
      </w:r>
      <w:r>
        <w:rPr>
          <w:rFonts w:hint="eastAsia" w:ascii="仿宋_GB2312" w:hAnsi="宋体" w:eastAsia="仿宋_GB2312" w:cs="宋体"/>
          <w:color w:val="000000"/>
          <w:kern w:val="0"/>
          <w:sz w:val="32"/>
          <w:szCs w:val="32"/>
          <w:shd w:val="clear" w:color="auto" w:fill="FFFFFF"/>
          <w:lang w:val="zh-CN" w:eastAsia="zh-CN"/>
        </w:rPr>
        <w:t>职业技术教育</w:t>
      </w:r>
      <w:r>
        <w:rPr>
          <w:rFonts w:hint="eastAsia" w:ascii="仿宋_GB2312" w:hAnsi="宋体" w:eastAsia="仿宋_GB2312" w:cs="宋体"/>
          <w:color w:val="000000"/>
          <w:kern w:val="0"/>
          <w:sz w:val="32"/>
          <w:szCs w:val="32"/>
          <w:shd w:val="clear" w:color="auto" w:fill="FFFFFF"/>
          <w:lang w:val="zh-CN" w:eastAsia="zh-CN"/>
        </w:rPr>
        <w:fldChar w:fldCharType="end"/>
      </w:r>
      <w:r>
        <w:rPr>
          <w:rFonts w:hint="eastAsia" w:ascii="仿宋_GB2312" w:hAnsi="宋体" w:eastAsia="仿宋_GB2312" w:cs="宋体"/>
          <w:color w:val="000000"/>
          <w:kern w:val="0"/>
          <w:sz w:val="32"/>
          <w:szCs w:val="32"/>
          <w:shd w:val="clear" w:color="auto" w:fill="FFFFFF"/>
          <w:lang w:val="zh-CN" w:eastAsia="zh-CN"/>
        </w:rPr>
        <w:t>、基础教育、学前教育和继续教育工作；负责扫除青壮年文盲工作和农民文化技术教育工作；负责学校</w:t>
      </w:r>
      <w:r>
        <w:rPr>
          <w:rFonts w:hint="eastAsia" w:ascii="仿宋_GB2312" w:hAnsi="宋体" w:eastAsia="仿宋_GB2312" w:cs="宋体"/>
          <w:color w:val="000000"/>
          <w:kern w:val="0"/>
          <w:sz w:val="32"/>
          <w:szCs w:val="32"/>
          <w:shd w:val="clear" w:color="auto" w:fill="FFFFFF"/>
          <w:lang w:val="zh-CN" w:eastAsia="zh-CN"/>
        </w:rPr>
        <w:fldChar w:fldCharType="begin"/>
      </w:r>
      <w:r>
        <w:rPr>
          <w:rFonts w:hint="eastAsia" w:ascii="仿宋_GB2312" w:hAnsi="宋体" w:eastAsia="仿宋_GB2312" w:cs="宋体"/>
          <w:color w:val="000000"/>
          <w:kern w:val="0"/>
          <w:sz w:val="32"/>
          <w:szCs w:val="32"/>
          <w:shd w:val="clear" w:color="auto" w:fill="FFFFFF"/>
          <w:lang w:val="zh-CN" w:eastAsia="zh-CN"/>
        </w:rPr>
        <w:instrText xml:space="preserve"> HYPERLINK "https://baike.sogou.com/lemma/ShowInnerLink.htm?lemmaId=67622224&amp;ss_c=ssc.citiao.link" \t "https://baike.sogou.com/_blank" </w:instrText>
      </w:r>
      <w:r>
        <w:rPr>
          <w:rFonts w:hint="eastAsia" w:ascii="仿宋_GB2312" w:hAnsi="宋体" w:eastAsia="仿宋_GB2312" w:cs="宋体"/>
          <w:color w:val="000000"/>
          <w:kern w:val="0"/>
          <w:sz w:val="32"/>
          <w:szCs w:val="32"/>
          <w:shd w:val="clear" w:color="auto" w:fill="FFFFFF"/>
          <w:lang w:val="zh-CN" w:eastAsia="zh-CN"/>
        </w:rPr>
        <w:fldChar w:fldCharType="separate"/>
      </w:r>
      <w:r>
        <w:rPr>
          <w:rFonts w:hint="eastAsia" w:ascii="仿宋_GB2312" w:hAnsi="宋体" w:eastAsia="仿宋_GB2312" w:cs="宋体"/>
          <w:color w:val="000000"/>
          <w:kern w:val="0"/>
          <w:sz w:val="32"/>
          <w:szCs w:val="32"/>
          <w:shd w:val="clear" w:color="auto" w:fill="FFFFFF"/>
          <w:lang w:val="zh-CN" w:eastAsia="zh-CN"/>
        </w:rPr>
        <w:t>推广普通话</w:t>
      </w:r>
      <w:r>
        <w:rPr>
          <w:rFonts w:hint="eastAsia" w:ascii="仿宋_GB2312" w:hAnsi="宋体" w:eastAsia="仿宋_GB2312" w:cs="宋体"/>
          <w:color w:val="000000"/>
          <w:kern w:val="0"/>
          <w:sz w:val="32"/>
          <w:szCs w:val="32"/>
          <w:shd w:val="clear" w:color="auto" w:fill="FFFFFF"/>
          <w:lang w:val="zh-CN" w:eastAsia="zh-CN"/>
        </w:rPr>
        <w:fldChar w:fldCharType="end"/>
      </w:r>
      <w:r>
        <w:rPr>
          <w:rFonts w:hint="eastAsia" w:ascii="仿宋_GB2312" w:hAnsi="宋体" w:eastAsia="仿宋_GB2312" w:cs="宋体"/>
          <w:color w:val="000000"/>
          <w:kern w:val="0"/>
          <w:sz w:val="32"/>
          <w:szCs w:val="32"/>
          <w:shd w:val="clear" w:color="auto" w:fill="FFFFFF"/>
          <w:lang w:val="zh-CN" w:eastAsia="zh-CN"/>
        </w:rPr>
        <w:t>和文字规范工作。</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10）主管全县的教师工作；负责实施各中小学、幼儿园（教育机构）教师资格认定、招聘录用、职务评聘、考核、聘任、培养培训和行政干部队伍的管理、培养、引进、继续教育工作；负责各中小学、幼儿园（教育机构）纪检、监察工作；协调有关部门做</w:t>
      </w:r>
      <w:r>
        <w:rPr>
          <w:rFonts w:hint="eastAsia" w:ascii="仿宋_GB2312" w:hAnsi="宋体" w:eastAsia="仿宋_GB2312" w:cs="宋体"/>
          <w:color w:val="000000"/>
          <w:kern w:val="0"/>
          <w:sz w:val="32"/>
          <w:szCs w:val="32"/>
          <w:shd w:val="clear" w:color="auto" w:fill="FFFFFF"/>
          <w:lang w:val="zh-CN" w:eastAsia="zh-CN"/>
        </w:rPr>
        <w:fldChar w:fldCharType="begin"/>
      </w:r>
      <w:r>
        <w:rPr>
          <w:rFonts w:hint="eastAsia" w:ascii="仿宋_GB2312" w:hAnsi="宋体" w:eastAsia="仿宋_GB2312" w:cs="宋体"/>
          <w:color w:val="000000"/>
          <w:kern w:val="0"/>
          <w:sz w:val="32"/>
          <w:szCs w:val="32"/>
          <w:shd w:val="clear" w:color="auto" w:fill="FFFFFF"/>
          <w:lang w:val="zh-CN" w:eastAsia="zh-CN"/>
        </w:rPr>
        <w:instrText xml:space="preserve"> HYPERLINK "https://baike.sogou.com/lemma/ShowInnerLink.htm?lemmaId=76149396&amp;ss_c=ssc.citiao.link" \t "https://baike.sogou.com/_blank" </w:instrText>
      </w:r>
      <w:r>
        <w:rPr>
          <w:rFonts w:hint="eastAsia" w:ascii="仿宋_GB2312" w:hAnsi="宋体" w:eastAsia="仿宋_GB2312" w:cs="宋体"/>
          <w:color w:val="000000"/>
          <w:kern w:val="0"/>
          <w:sz w:val="32"/>
          <w:szCs w:val="32"/>
          <w:shd w:val="clear" w:color="auto" w:fill="FFFFFF"/>
          <w:lang w:val="zh-CN" w:eastAsia="zh-CN"/>
        </w:rPr>
        <w:fldChar w:fldCharType="separate"/>
      </w:r>
      <w:r>
        <w:rPr>
          <w:rFonts w:hint="eastAsia" w:ascii="仿宋_GB2312" w:hAnsi="宋体" w:eastAsia="仿宋_GB2312" w:cs="宋体"/>
          <w:color w:val="000000"/>
          <w:kern w:val="0"/>
          <w:sz w:val="32"/>
          <w:szCs w:val="32"/>
          <w:shd w:val="clear" w:color="auto" w:fill="FFFFFF"/>
          <w:lang w:val="zh-CN" w:eastAsia="zh-CN"/>
        </w:rPr>
        <w:t>好学校</w:t>
      </w:r>
      <w:r>
        <w:rPr>
          <w:rFonts w:hint="eastAsia" w:ascii="仿宋_GB2312" w:hAnsi="宋体" w:eastAsia="仿宋_GB2312" w:cs="宋体"/>
          <w:color w:val="000000"/>
          <w:kern w:val="0"/>
          <w:sz w:val="32"/>
          <w:szCs w:val="32"/>
          <w:shd w:val="clear" w:color="auto" w:fill="FFFFFF"/>
          <w:lang w:val="zh-CN" w:eastAsia="zh-CN"/>
        </w:rPr>
        <w:fldChar w:fldCharType="end"/>
      </w:r>
      <w:r>
        <w:rPr>
          <w:rFonts w:hint="eastAsia" w:ascii="仿宋_GB2312" w:hAnsi="宋体" w:eastAsia="仿宋_GB2312" w:cs="宋体"/>
          <w:color w:val="000000"/>
          <w:kern w:val="0"/>
          <w:sz w:val="32"/>
          <w:szCs w:val="32"/>
          <w:shd w:val="clear" w:color="auto" w:fill="FFFFFF"/>
          <w:lang w:val="zh-CN" w:eastAsia="zh-CN"/>
        </w:rPr>
        <w:t>统战、治安保卫和社团管理工作。</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（11）承办县人民政府和上级</w:t>
      </w:r>
      <w:r>
        <w:rPr>
          <w:rFonts w:hint="eastAsia" w:ascii="仿宋_GB2312" w:hAnsi="宋体" w:eastAsia="仿宋_GB2312" w:cs="宋体"/>
          <w:color w:val="000000"/>
          <w:kern w:val="0"/>
          <w:sz w:val="32"/>
          <w:szCs w:val="32"/>
          <w:shd w:val="clear" w:color="auto" w:fill="FFFFFF"/>
          <w:lang w:val="zh-CN" w:eastAsia="zh-CN"/>
        </w:rPr>
        <w:fldChar w:fldCharType="begin"/>
      </w:r>
      <w:r>
        <w:rPr>
          <w:rFonts w:hint="eastAsia" w:ascii="仿宋_GB2312" w:hAnsi="宋体" w:eastAsia="仿宋_GB2312" w:cs="宋体"/>
          <w:color w:val="000000"/>
          <w:kern w:val="0"/>
          <w:sz w:val="32"/>
          <w:szCs w:val="32"/>
          <w:shd w:val="clear" w:color="auto" w:fill="FFFFFF"/>
          <w:lang w:val="zh-CN" w:eastAsia="zh-CN"/>
        </w:rPr>
        <w:instrText xml:space="preserve"> HYPERLINK "https://baike.sogou.com/lemma/ShowInnerLink.htm?lemmaId=63754942&amp;ss_c=ssc.citiao.link" \t "https://baike.sogou.com/_blank" </w:instrText>
      </w:r>
      <w:r>
        <w:rPr>
          <w:rFonts w:hint="eastAsia" w:ascii="仿宋_GB2312" w:hAnsi="宋体" w:eastAsia="仿宋_GB2312" w:cs="宋体"/>
          <w:color w:val="000000"/>
          <w:kern w:val="0"/>
          <w:sz w:val="32"/>
          <w:szCs w:val="32"/>
          <w:shd w:val="clear" w:color="auto" w:fill="FFFFFF"/>
          <w:lang w:val="zh-CN" w:eastAsia="zh-CN"/>
        </w:rPr>
        <w:fldChar w:fldCharType="separate"/>
      </w:r>
      <w:r>
        <w:rPr>
          <w:rFonts w:hint="eastAsia" w:ascii="仿宋_GB2312" w:hAnsi="宋体" w:eastAsia="仿宋_GB2312" w:cs="宋体"/>
          <w:color w:val="000000"/>
          <w:kern w:val="0"/>
          <w:sz w:val="32"/>
          <w:szCs w:val="32"/>
          <w:shd w:val="clear" w:color="auto" w:fill="FFFFFF"/>
          <w:lang w:val="zh-CN" w:eastAsia="zh-CN"/>
        </w:rPr>
        <w:t>教育行政部门</w:t>
      </w:r>
      <w:r>
        <w:rPr>
          <w:rFonts w:hint="eastAsia" w:ascii="仿宋_GB2312" w:hAnsi="宋体" w:eastAsia="仿宋_GB2312" w:cs="宋体"/>
          <w:color w:val="000000"/>
          <w:kern w:val="0"/>
          <w:sz w:val="32"/>
          <w:szCs w:val="32"/>
          <w:shd w:val="clear" w:color="auto" w:fill="FFFFFF"/>
          <w:lang w:val="zh-CN" w:eastAsia="zh-CN"/>
        </w:rPr>
        <w:fldChar w:fldCharType="end"/>
      </w:r>
      <w:r>
        <w:rPr>
          <w:rFonts w:hint="eastAsia" w:ascii="仿宋_GB2312" w:hAnsi="宋体" w:eastAsia="仿宋_GB2312" w:cs="宋体"/>
          <w:color w:val="000000"/>
          <w:kern w:val="0"/>
          <w:sz w:val="32"/>
          <w:szCs w:val="32"/>
          <w:shd w:val="clear" w:color="auto" w:fill="FFFFFF"/>
          <w:lang w:val="zh-CN" w:eastAsia="zh-CN"/>
        </w:rPr>
        <w:t>交办的其它工作。</w:t>
      </w:r>
    </w:p>
    <w:p>
      <w:pPr>
        <w:widowControl/>
        <w:adjustRightInd w:val="0"/>
        <w:snapToGrid w:val="0"/>
        <w:spacing w:line="540" w:lineRule="exact"/>
        <w:ind w:firstLine="643" w:firstLineChars="200"/>
        <w:jc w:val="left"/>
        <w:rPr>
          <w:rFonts w:hint="eastAsia" w:ascii="仿宋_GB2312" w:hAnsi="宋体" w:eastAsia="仿宋_GB2312" w:cs="宋体"/>
          <w:b/>
          <w:bCs/>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（三）人员概况</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2020年教育局和教育研究培训中心总编制65名，其中：行政编制8人，工勤2人，事业编制55人；在职人员总数62人，其中：行政人员6人，行政工勤2人，事业专业技术人员51人，管理人员1人，工勤2人。</w:t>
      </w:r>
    </w:p>
    <w:p>
      <w:pPr>
        <w:widowControl/>
        <w:adjustRightInd w:val="0"/>
        <w:snapToGrid w:val="0"/>
        <w:spacing w:line="480" w:lineRule="exact"/>
        <w:ind w:firstLine="720"/>
        <w:jc w:val="left"/>
        <w:rPr>
          <w:rFonts w:hint="eastAsia" w:ascii="黑体" w:hAnsi="宋体" w:eastAsia="黑体" w:cs="宋体"/>
          <w:color w:val="000000"/>
          <w:kern w:val="0"/>
          <w:sz w:val="32"/>
          <w:szCs w:val="32"/>
          <w:lang w:val="zh-CN" w:eastAsia="zh-CN"/>
        </w:rPr>
      </w:pPr>
      <w:r>
        <w:rPr>
          <w:rFonts w:hint="eastAsia" w:ascii="黑体" w:hAnsi="宋体" w:eastAsia="黑体" w:cs="宋体"/>
          <w:color w:val="000000"/>
          <w:kern w:val="0"/>
          <w:sz w:val="32"/>
          <w:szCs w:val="32"/>
          <w:lang w:val="zh-CN" w:eastAsia="zh-CN"/>
        </w:rPr>
        <w:t>二、部门财政资金收支情况</w:t>
      </w:r>
    </w:p>
    <w:p>
      <w:pPr>
        <w:widowControl/>
        <w:adjustRightInd w:val="0"/>
        <w:snapToGrid w:val="0"/>
        <w:spacing w:line="540" w:lineRule="exact"/>
        <w:ind w:firstLine="643" w:firstLineChars="200"/>
        <w:jc w:val="left"/>
        <w:rPr>
          <w:rFonts w:hint="eastAsia" w:ascii="仿宋_GB2312" w:hAnsi="宋体" w:eastAsia="仿宋_GB2312" w:cs="宋体"/>
          <w:b/>
          <w:bCs/>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（一）部门财政资金收入情况</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2020年当年收入10526.76万元，上年收入8437.65万元，与上年度对比情况增加2089.11万元。</w:t>
      </w:r>
    </w:p>
    <w:p>
      <w:pPr>
        <w:widowControl/>
        <w:adjustRightInd w:val="0"/>
        <w:snapToGrid w:val="0"/>
        <w:spacing w:line="540" w:lineRule="exact"/>
        <w:ind w:firstLine="643" w:firstLineChars="200"/>
        <w:jc w:val="left"/>
        <w:rPr>
          <w:rFonts w:hint="eastAsia" w:ascii="仿宋_GB2312" w:hAnsi="宋体" w:eastAsia="仿宋_GB2312" w:cs="宋体"/>
          <w:b/>
          <w:bCs/>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（二）部门财政资金支出情况</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2020年当年支出10133.53万元，上年支出9994.04万元，与上年度对比情况增加139.49万元。</w:t>
      </w:r>
    </w:p>
    <w:p>
      <w:pPr>
        <w:widowControl/>
        <w:adjustRightInd w:val="0"/>
        <w:snapToGrid w:val="0"/>
        <w:spacing w:line="480" w:lineRule="exact"/>
        <w:ind w:firstLine="720"/>
        <w:jc w:val="left"/>
        <w:rPr>
          <w:rFonts w:hint="eastAsia" w:ascii="黑体" w:hAnsi="宋体" w:eastAsia="黑体" w:cs="宋体"/>
          <w:color w:val="000000"/>
          <w:kern w:val="0"/>
          <w:sz w:val="32"/>
          <w:szCs w:val="32"/>
          <w:lang w:val="zh-CN" w:eastAsia="zh-CN"/>
        </w:rPr>
      </w:pPr>
      <w:r>
        <w:rPr>
          <w:rFonts w:hint="eastAsia" w:ascii="黑体" w:hAnsi="宋体" w:eastAsia="黑体" w:cs="宋体"/>
          <w:color w:val="000000"/>
          <w:kern w:val="0"/>
          <w:sz w:val="32"/>
          <w:szCs w:val="32"/>
          <w:lang w:val="zh-CN" w:eastAsia="zh-CN"/>
        </w:rPr>
        <w:t>三、部门财政支出管理情况</w:t>
      </w:r>
    </w:p>
    <w:p>
      <w:pPr>
        <w:widowControl/>
        <w:adjustRightInd w:val="0"/>
        <w:snapToGrid w:val="0"/>
        <w:spacing w:line="540" w:lineRule="exact"/>
        <w:ind w:firstLine="643" w:firstLineChars="200"/>
        <w:jc w:val="left"/>
        <w:rPr>
          <w:rFonts w:hint="eastAsia" w:ascii="仿宋_GB2312" w:hAnsi="宋体" w:eastAsia="仿宋_GB2312" w:cs="宋体"/>
          <w:b/>
          <w:bCs/>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（一）预决算编制情况</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2020年预算编制3909.63万元，其中：基本支出928.63万元，项目支出2981万元。一般公共预算财政拨款决算支出10133.53万元；其中：一般公共预算财政拨款决算基本支出1361.37万元，一般公共预算财政拨款项目支出8772.15万元，项目支出主要是上级拨入专项资金支出；年末结转资金为3329.48万元，其中结转资金主要是基本支出结转6.74万元，项目支出结转3322.74万元。</w:t>
      </w:r>
    </w:p>
    <w:p>
      <w:pPr>
        <w:widowControl/>
        <w:adjustRightInd w:val="0"/>
        <w:snapToGrid w:val="0"/>
        <w:spacing w:line="540" w:lineRule="exact"/>
        <w:ind w:firstLine="643"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1.及时完整报送。</w:t>
      </w:r>
      <w:r>
        <w:rPr>
          <w:rFonts w:hint="eastAsia" w:ascii="仿宋_GB2312" w:hAnsi="宋体" w:eastAsia="仿宋_GB2312" w:cs="宋体"/>
          <w:color w:val="000000"/>
          <w:kern w:val="0"/>
          <w:sz w:val="32"/>
          <w:szCs w:val="32"/>
          <w:shd w:val="clear" w:color="auto" w:fill="FFFFFF"/>
          <w:lang w:val="zh-CN" w:eastAsia="zh-CN"/>
        </w:rPr>
        <w:t>我局预算编制工作按财政局部门预算要求，坚持真实合法、综合预算、突出重点、厉行节约、强化绩效的原则，提前谋划，反复论证，及时完整报送部门预算编制。</w:t>
      </w:r>
    </w:p>
    <w:p>
      <w:pPr>
        <w:widowControl/>
        <w:adjustRightInd w:val="0"/>
        <w:snapToGrid w:val="0"/>
        <w:spacing w:line="540" w:lineRule="exact"/>
        <w:ind w:firstLine="643"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2.编报质量较高。</w:t>
      </w:r>
      <w:r>
        <w:rPr>
          <w:rFonts w:hint="eastAsia" w:ascii="仿宋_GB2312" w:hAnsi="宋体" w:eastAsia="仿宋_GB2312" w:cs="宋体"/>
          <w:color w:val="000000"/>
          <w:kern w:val="0"/>
          <w:sz w:val="32"/>
          <w:szCs w:val="32"/>
          <w:shd w:val="clear" w:color="auto" w:fill="FFFFFF"/>
          <w:lang w:val="zh-CN" w:eastAsia="zh-CN"/>
        </w:rPr>
        <w:t>我局在编制部门预算时，结合上年部门预算与决算对比情况，综合考虑预算年度各项工作重点和难点，力求准确、科学、合理，编制高质量的部门预算。</w:t>
      </w:r>
    </w:p>
    <w:p>
      <w:pPr>
        <w:widowControl/>
        <w:adjustRightInd w:val="0"/>
        <w:snapToGrid w:val="0"/>
        <w:spacing w:line="540" w:lineRule="exact"/>
        <w:ind w:firstLine="643"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3.绩效目标明确。</w:t>
      </w:r>
      <w:r>
        <w:rPr>
          <w:rFonts w:hint="eastAsia" w:ascii="仿宋_GB2312" w:hAnsi="宋体" w:eastAsia="仿宋_GB2312" w:cs="宋体"/>
          <w:color w:val="000000"/>
          <w:kern w:val="0"/>
          <w:sz w:val="32"/>
          <w:szCs w:val="32"/>
          <w:shd w:val="clear" w:color="auto" w:fill="FFFFFF"/>
          <w:lang w:val="zh-CN" w:eastAsia="zh-CN"/>
        </w:rPr>
        <w:t>我局遵循“综合预算、科学论证、合理排序、追踪问效”的原则，对每个项目都进行了充分的论证，编制明确了项目资金绩效目标。</w:t>
      </w:r>
    </w:p>
    <w:p>
      <w:pPr>
        <w:widowControl/>
        <w:adjustRightInd w:val="0"/>
        <w:snapToGrid w:val="0"/>
        <w:spacing w:line="540" w:lineRule="exact"/>
        <w:ind w:firstLine="643"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4.预控指标细化。</w:t>
      </w:r>
      <w:r>
        <w:rPr>
          <w:rFonts w:hint="eastAsia" w:ascii="仿宋_GB2312" w:hAnsi="宋体" w:eastAsia="仿宋_GB2312" w:cs="宋体"/>
          <w:color w:val="000000"/>
          <w:kern w:val="0"/>
          <w:sz w:val="32"/>
          <w:szCs w:val="32"/>
          <w:shd w:val="clear" w:color="auto" w:fill="FFFFFF"/>
          <w:lang w:val="zh-CN" w:eastAsia="zh-CN"/>
        </w:rPr>
        <w:t>我局按规定建立了本单位项目库，并对项目库内的项目进行了筛选分类、优化排序和可行性论证，使项目支出预算的安排符合法律法规的要求，符合年度预算安排原则和支出序列，符合本部门行政工作任务和事业发展需要。</w:t>
      </w:r>
    </w:p>
    <w:p>
      <w:pPr>
        <w:widowControl/>
        <w:adjustRightInd w:val="0"/>
        <w:snapToGrid w:val="0"/>
        <w:spacing w:line="540" w:lineRule="exact"/>
        <w:ind w:firstLine="643" w:firstLineChars="200"/>
        <w:jc w:val="left"/>
        <w:rPr>
          <w:rFonts w:hint="eastAsia" w:ascii="仿宋_GB2312" w:hAnsi="宋体" w:eastAsia="仿宋_GB2312" w:cs="宋体"/>
          <w:b/>
          <w:bCs/>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（二）执行管理情况</w:t>
      </w:r>
    </w:p>
    <w:p>
      <w:pPr>
        <w:widowControl/>
        <w:adjustRightInd w:val="0"/>
        <w:snapToGrid w:val="0"/>
        <w:spacing w:line="540" w:lineRule="exact"/>
        <w:ind w:firstLine="643"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1.绩效分配情况。</w:t>
      </w:r>
      <w:r>
        <w:rPr>
          <w:rFonts w:hint="eastAsia" w:ascii="仿宋_GB2312" w:hAnsi="宋体" w:eastAsia="仿宋_GB2312" w:cs="宋体"/>
          <w:color w:val="000000"/>
          <w:kern w:val="0"/>
          <w:sz w:val="32"/>
          <w:szCs w:val="32"/>
          <w:shd w:val="clear" w:color="auto" w:fill="FFFFFF"/>
          <w:lang w:val="zh-CN" w:eastAsia="zh-CN"/>
        </w:rPr>
        <w:t>随着绩效评价工作的全方位开展，我局及时将目标分解到处室。明确项目绩效责任主体，将项目绩效考核结果纳入年终目标考核内容，加大了评价结果运用的力度。</w:t>
      </w:r>
    </w:p>
    <w:p>
      <w:pPr>
        <w:widowControl/>
        <w:adjustRightInd w:val="0"/>
        <w:snapToGrid w:val="0"/>
        <w:spacing w:line="540" w:lineRule="exact"/>
        <w:ind w:firstLine="643"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2.预算执行情况。</w:t>
      </w:r>
      <w:r>
        <w:rPr>
          <w:rFonts w:hint="eastAsia" w:ascii="仿宋_GB2312" w:hAnsi="宋体" w:eastAsia="仿宋_GB2312" w:cs="宋体"/>
          <w:color w:val="000000"/>
          <w:kern w:val="0"/>
          <w:sz w:val="32"/>
          <w:szCs w:val="32"/>
          <w:shd w:val="clear" w:color="auto" w:fill="FFFFFF"/>
          <w:lang w:val="zh-CN" w:eastAsia="zh-CN"/>
        </w:rPr>
        <w:t>我局严格按照预算执行，在收到财政下达资金的各类款项后，按照资金的用途使用，支出总额控制在预算总额以内，按照预算执行进度，及时支付。</w:t>
      </w:r>
    </w:p>
    <w:p>
      <w:pPr>
        <w:widowControl/>
        <w:adjustRightInd w:val="0"/>
        <w:snapToGrid w:val="0"/>
        <w:spacing w:line="540" w:lineRule="exact"/>
        <w:ind w:firstLine="643"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3.行政成本控制情况。</w:t>
      </w:r>
      <w:r>
        <w:rPr>
          <w:rFonts w:hint="eastAsia" w:ascii="仿宋_GB2312" w:hAnsi="宋体" w:eastAsia="仿宋_GB2312" w:cs="宋体"/>
          <w:color w:val="000000"/>
          <w:kern w:val="0"/>
          <w:sz w:val="32"/>
          <w:szCs w:val="32"/>
          <w:shd w:val="clear" w:color="auto" w:fill="FFFFFF"/>
          <w:lang w:val="zh-CN" w:eastAsia="zh-CN"/>
        </w:rPr>
        <w:t>我局在“三公经费”支出方面，2020年因公出国（境）经费支出0万元、公务用车运行维护费支出19.21万元、接待费2.63万元，主要原因是公车维修保养、脱贫攻坚工作学校疫情防控检查工作等。</w:t>
      </w:r>
    </w:p>
    <w:p>
      <w:pPr>
        <w:widowControl/>
        <w:adjustRightInd w:val="0"/>
        <w:snapToGrid w:val="0"/>
        <w:spacing w:line="540" w:lineRule="exact"/>
        <w:ind w:firstLine="643"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4.机关节能降耗。</w:t>
      </w:r>
      <w:r>
        <w:rPr>
          <w:rFonts w:hint="eastAsia" w:ascii="仿宋_GB2312" w:hAnsi="宋体" w:eastAsia="仿宋_GB2312" w:cs="宋体"/>
          <w:color w:val="000000"/>
          <w:kern w:val="0"/>
          <w:sz w:val="32"/>
          <w:szCs w:val="32"/>
          <w:shd w:val="clear" w:color="auto" w:fill="FFFFFF"/>
          <w:lang w:val="zh-CN" w:eastAsia="zh-CN"/>
        </w:rPr>
        <w:t>2020年支出主要是水、电、汽油支出；我局呼应全体职工做到“三节”—节约用电、节约用水、节约粮食。</w:t>
      </w:r>
    </w:p>
    <w:p>
      <w:pPr>
        <w:widowControl/>
        <w:adjustRightInd w:val="0"/>
        <w:snapToGrid w:val="0"/>
        <w:spacing w:line="540" w:lineRule="exact"/>
        <w:ind w:firstLine="643" w:firstLineChars="200"/>
        <w:jc w:val="left"/>
        <w:rPr>
          <w:rFonts w:hint="eastAsia" w:ascii="仿宋_GB2312" w:hAnsi="宋体" w:eastAsia="仿宋_GB2312" w:cs="宋体"/>
          <w:b/>
          <w:bCs/>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（三）综合管理情况</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我局严格遵守各项财经纪律，加强财务管理工作，遵守相关规章制度，加强和细化了预算编制，严格按照预算执行，确保财务收支平衡，保障我局工作正常开展。相关工作人员在工作中严格执行规章制度，加强了内部监督和控制，加强了对我局资产的监督和管理，财务运行透明，按照财政局的要求，我局及时对预算和决算信息进行公开，接受广大人民群众的监督。</w:t>
      </w:r>
    </w:p>
    <w:p>
      <w:pPr>
        <w:widowControl/>
        <w:adjustRightInd w:val="0"/>
        <w:snapToGrid w:val="0"/>
        <w:spacing w:line="540" w:lineRule="exact"/>
        <w:ind w:firstLine="643"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1.政策采购实施计划情况。</w:t>
      </w:r>
      <w:r>
        <w:rPr>
          <w:rFonts w:hint="eastAsia" w:ascii="仿宋_GB2312" w:hAnsi="宋体" w:eastAsia="仿宋_GB2312" w:cs="宋体"/>
          <w:color w:val="000000"/>
          <w:kern w:val="0"/>
          <w:sz w:val="32"/>
          <w:szCs w:val="32"/>
          <w:shd w:val="clear" w:color="auto" w:fill="FFFFFF"/>
          <w:lang w:val="zh-CN" w:eastAsia="zh-CN"/>
        </w:rPr>
        <w:t>我局依据采购预算编报采购计划，执行的实施计划与备案的实施计划一致，严禁无预算和无计划采购。对汽车加油、维修，设备的购置，办公纸张等有明确规定且相对较为稳定的项目，加强政府采购预算实施的计划性。</w:t>
      </w:r>
    </w:p>
    <w:p>
      <w:pPr>
        <w:widowControl/>
        <w:adjustRightInd w:val="0"/>
        <w:snapToGrid w:val="0"/>
        <w:spacing w:line="540" w:lineRule="exact"/>
        <w:ind w:firstLine="643"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2.资产管理情况。</w:t>
      </w:r>
      <w:r>
        <w:rPr>
          <w:rFonts w:hint="eastAsia" w:ascii="仿宋_GB2312" w:hAnsi="宋体" w:eastAsia="仿宋_GB2312" w:cs="宋体"/>
          <w:color w:val="000000"/>
          <w:kern w:val="0"/>
          <w:sz w:val="32"/>
          <w:szCs w:val="32"/>
          <w:shd w:val="clear" w:color="auto" w:fill="FFFFFF"/>
          <w:lang w:val="zh-CN" w:eastAsia="zh-CN"/>
        </w:rPr>
        <w:t>我局按要求完成资产管理信息系统建设，将国有资产纳入资产信息系统管理。在规定时间内及时、准确、全面完成资产清查、上报任务。</w:t>
      </w:r>
    </w:p>
    <w:p>
      <w:pPr>
        <w:widowControl/>
        <w:adjustRightInd w:val="0"/>
        <w:snapToGrid w:val="0"/>
        <w:spacing w:line="540" w:lineRule="exact"/>
        <w:ind w:firstLine="643"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3.内控制度管理情况。</w:t>
      </w:r>
      <w:r>
        <w:rPr>
          <w:rFonts w:hint="eastAsia" w:ascii="仿宋_GB2312" w:hAnsi="宋体" w:eastAsia="仿宋_GB2312" w:cs="宋体"/>
          <w:color w:val="000000"/>
          <w:kern w:val="0"/>
          <w:sz w:val="32"/>
          <w:szCs w:val="32"/>
          <w:shd w:val="clear" w:color="auto" w:fill="FFFFFF"/>
          <w:lang w:val="zh-CN" w:eastAsia="zh-CN"/>
        </w:rPr>
        <w:t>我局制定了相关的内部控制规章制度，健全完整并执行良好。在本年度内没有因内控制度不健全或执行不到位，造成单位出现廉政风险或发生重大责任事故。</w:t>
      </w:r>
    </w:p>
    <w:p>
      <w:pPr>
        <w:widowControl/>
        <w:adjustRightInd w:val="0"/>
        <w:snapToGrid w:val="0"/>
        <w:spacing w:line="540" w:lineRule="exact"/>
        <w:ind w:firstLine="643"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4.信息公开情况。</w:t>
      </w:r>
      <w:r>
        <w:rPr>
          <w:rFonts w:hint="eastAsia" w:ascii="仿宋_GB2312" w:hAnsi="宋体" w:eastAsia="仿宋_GB2312" w:cs="宋体"/>
          <w:color w:val="000000"/>
          <w:kern w:val="0"/>
          <w:sz w:val="32"/>
          <w:szCs w:val="32"/>
          <w:shd w:val="clear" w:color="auto" w:fill="FFFFFF"/>
          <w:lang w:val="zh-CN" w:eastAsia="zh-CN"/>
        </w:rPr>
        <w:t>我局按财政局通知要求，在预决算批复后20日内向社会公开本部门预决算（含所有财政资金安排的“三公”经费、机关运行经费的安排、使用情况等）。按要求公开部门整体支出绩效自评报告及其他按要求应公开的绩效信息。</w:t>
      </w:r>
    </w:p>
    <w:p>
      <w:pPr>
        <w:widowControl/>
        <w:adjustRightInd w:val="0"/>
        <w:snapToGrid w:val="0"/>
        <w:spacing w:line="540" w:lineRule="exact"/>
        <w:ind w:firstLine="643" w:firstLineChars="200"/>
        <w:jc w:val="left"/>
        <w:rPr>
          <w:rFonts w:hint="eastAsia" w:ascii="仿宋_GB2312" w:hAnsi="宋体" w:eastAsia="仿宋_GB2312" w:cs="宋体"/>
          <w:b/>
          <w:bCs/>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（四）整体绩效</w:t>
      </w:r>
    </w:p>
    <w:p>
      <w:pPr>
        <w:widowControl/>
        <w:adjustRightInd w:val="0"/>
        <w:snapToGrid w:val="0"/>
        <w:spacing w:line="540" w:lineRule="exact"/>
        <w:ind w:firstLine="643" w:firstLineChars="200"/>
        <w:jc w:val="left"/>
        <w:rPr>
          <w:rFonts w:hint="eastAsia" w:ascii="仿宋_GB2312" w:hAnsi="宋体" w:eastAsia="仿宋_GB2312" w:cs="宋体"/>
          <w:b/>
          <w:bCs/>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1.经济性评价</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财政供养人员控制在预算编制以内，基本支出总额未超出预算总额。预算管理方面管理制度需要完善，制度的执行有待进一步强化，资金使用的合规性有待进一步规范。资产管理方面应细化和完善资产管理制度，财务核算在制度上有待完善、执行上有待提高。</w:t>
      </w:r>
    </w:p>
    <w:p>
      <w:pPr>
        <w:widowControl/>
        <w:adjustRightInd w:val="0"/>
        <w:snapToGrid w:val="0"/>
        <w:spacing w:line="540" w:lineRule="exact"/>
        <w:ind w:firstLine="643" w:firstLineChars="200"/>
        <w:jc w:val="left"/>
        <w:rPr>
          <w:rFonts w:hint="eastAsia" w:ascii="仿宋_GB2312" w:hAnsi="宋体" w:eastAsia="仿宋_GB2312" w:cs="宋体"/>
          <w:b/>
          <w:bCs/>
          <w:color w:val="000000"/>
          <w:kern w:val="0"/>
          <w:sz w:val="32"/>
          <w:szCs w:val="32"/>
          <w:shd w:val="clear" w:color="auto" w:fill="FFFFFF"/>
          <w:lang w:val="zh-CN" w:eastAsia="zh-CN"/>
        </w:rPr>
      </w:pPr>
      <w:bookmarkStart w:id="57" w:name="_Toc413785912"/>
      <w:bookmarkEnd w:id="57"/>
      <w:r>
        <w:rPr>
          <w:rFonts w:hint="eastAsia" w:ascii="仿宋_GB2312" w:hAnsi="宋体" w:eastAsia="仿宋_GB2312" w:cs="宋体"/>
          <w:b/>
          <w:bCs/>
          <w:color w:val="000000"/>
          <w:kern w:val="0"/>
          <w:sz w:val="32"/>
          <w:szCs w:val="32"/>
          <w:shd w:val="clear" w:color="auto" w:fill="FFFFFF"/>
          <w:lang w:val="zh-CN" w:eastAsia="zh-CN"/>
        </w:rPr>
        <w:t>2.效率性评价和有效性评价</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汶川县教育局负责指导全县教育教学工作，负责规划、部署全县教育改革与发展战略、规划、政策并组织实施；全局性的思想政治工作任务。我局严格按照年初预算进行部门整体支出，所有资金均按照它的用途进行管理、使用。项目支出主要是学校采购、基建、中高考、学业水平考试、教师招聘、教师培训、教育质量监测、教育督导、教研工作等。</w:t>
      </w:r>
    </w:p>
    <w:p>
      <w:pPr>
        <w:widowControl/>
        <w:adjustRightInd w:val="0"/>
        <w:snapToGrid w:val="0"/>
        <w:spacing w:line="540" w:lineRule="exact"/>
        <w:ind w:firstLine="643" w:firstLineChars="200"/>
        <w:jc w:val="left"/>
        <w:rPr>
          <w:rFonts w:hint="eastAsia" w:ascii="仿宋_GB2312" w:hAnsi="宋体" w:eastAsia="仿宋_GB2312" w:cs="宋体"/>
          <w:b/>
          <w:bCs/>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3.社会公众满意度评价</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我局较好的完成了2020年的工作任务；暂未收到群众投诉或信访事件。</w:t>
      </w:r>
    </w:p>
    <w:p>
      <w:pPr>
        <w:widowControl/>
        <w:adjustRightInd w:val="0"/>
        <w:snapToGrid w:val="0"/>
        <w:spacing w:line="480" w:lineRule="exact"/>
        <w:ind w:firstLine="720"/>
        <w:jc w:val="left"/>
        <w:rPr>
          <w:rFonts w:hint="eastAsia" w:ascii="黑体" w:hAnsi="宋体" w:eastAsia="黑体" w:cs="宋体"/>
          <w:color w:val="000000"/>
          <w:kern w:val="0"/>
          <w:sz w:val="32"/>
          <w:szCs w:val="32"/>
          <w:lang w:val="zh-CN" w:eastAsia="zh-CN"/>
        </w:rPr>
      </w:pPr>
      <w:r>
        <w:rPr>
          <w:rFonts w:hint="eastAsia" w:ascii="黑体" w:hAnsi="宋体" w:eastAsia="黑体" w:cs="宋体"/>
          <w:color w:val="000000"/>
          <w:kern w:val="0"/>
          <w:sz w:val="32"/>
          <w:szCs w:val="32"/>
          <w:lang w:val="zh-CN" w:eastAsia="zh-CN"/>
        </w:rPr>
        <w:t>四、评价结论及建议</w:t>
      </w:r>
    </w:p>
    <w:p>
      <w:pPr>
        <w:widowControl/>
        <w:adjustRightInd w:val="0"/>
        <w:snapToGrid w:val="0"/>
        <w:spacing w:line="540" w:lineRule="exact"/>
        <w:ind w:firstLine="643" w:firstLineChars="200"/>
        <w:jc w:val="left"/>
        <w:rPr>
          <w:rFonts w:hint="eastAsia" w:ascii="仿宋_GB2312" w:hAnsi="宋体" w:eastAsia="仿宋_GB2312" w:cs="宋体"/>
          <w:b/>
          <w:bCs/>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（一）评价结论</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我局及时、准确、优质地完成预算编制；预算执行情况良好，支出管理规范，未出现因违规支出受到相关监督部门批评或处理的情况；资金管理制度较为完善，会计核算和账务处理规范，会计资料完整。</w:t>
      </w:r>
    </w:p>
    <w:p>
      <w:pPr>
        <w:widowControl/>
        <w:adjustRightInd w:val="0"/>
        <w:snapToGrid w:val="0"/>
        <w:spacing w:line="540" w:lineRule="exact"/>
        <w:ind w:firstLine="643" w:firstLineChars="200"/>
        <w:jc w:val="left"/>
        <w:rPr>
          <w:rFonts w:hint="eastAsia" w:ascii="仿宋_GB2312" w:hAnsi="宋体" w:eastAsia="仿宋_GB2312" w:cs="宋体"/>
          <w:b/>
          <w:bCs/>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(二)存在的主要问题和建议</w:t>
      </w:r>
    </w:p>
    <w:p>
      <w:pPr>
        <w:widowControl/>
        <w:adjustRightInd w:val="0"/>
        <w:snapToGrid w:val="0"/>
        <w:spacing w:line="540" w:lineRule="exact"/>
        <w:ind w:firstLine="643"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1.专项资金管理办法有待完善。</w:t>
      </w:r>
      <w:r>
        <w:rPr>
          <w:rFonts w:hint="eastAsia" w:ascii="仿宋_GB2312" w:hAnsi="宋体" w:eastAsia="仿宋_GB2312" w:cs="宋体"/>
          <w:color w:val="000000"/>
          <w:kern w:val="0"/>
          <w:sz w:val="32"/>
          <w:szCs w:val="32"/>
          <w:shd w:val="clear" w:color="auto" w:fill="FFFFFF"/>
          <w:lang w:val="zh-CN" w:eastAsia="zh-CN"/>
        </w:rPr>
        <w:t>按照相关规定要求并结合实际，我们对经费专项资金的用途进行了明确，但并没有出台具体的操作实施细则。在具体的操作实施中存在随意性和不确定性，为此我们建议可根据实际情况制定具体的管理办法，完善财务管理机制。</w:t>
      </w:r>
    </w:p>
    <w:p>
      <w:pPr>
        <w:widowControl/>
        <w:adjustRightInd w:val="0"/>
        <w:snapToGrid w:val="0"/>
        <w:spacing w:line="540" w:lineRule="exact"/>
        <w:ind w:firstLine="643"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2.财务管理和专项资金使用管理有待加强。</w:t>
      </w:r>
      <w:r>
        <w:rPr>
          <w:rFonts w:hint="eastAsia" w:ascii="仿宋_GB2312" w:hAnsi="宋体" w:eastAsia="仿宋_GB2312" w:cs="宋体"/>
          <w:color w:val="000000"/>
          <w:kern w:val="0"/>
          <w:sz w:val="32"/>
          <w:szCs w:val="32"/>
          <w:shd w:val="clear" w:color="auto" w:fill="FFFFFF"/>
          <w:lang w:val="zh-CN" w:eastAsia="zh-CN"/>
        </w:rPr>
        <w:t>一是财务制度不够健全，学校部分政府采购项目未按制度要求进行政府采购申报。二是部分学校支出台帐不健全。专项资金没有设立专账核算，支出明细情况不清晰。建立健全经费专项资金支出台帐，完善对专项资金的管理。</w:t>
      </w:r>
    </w:p>
    <w:p>
      <w:pPr>
        <w:widowControl/>
        <w:adjustRightInd w:val="0"/>
        <w:snapToGrid w:val="0"/>
        <w:spacing w:line="540" w:lineRule="exact"/>
        <w:ind w:firstLine="643" w:firstLineChars="200"/>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b/>
          <w:bCs/>
          <w:color w:val="000000"/>
          <w:kern w:val="0"/>
          <w:sz w:val="32"/>
          <w:szCs w:val="32"/>
          <w:shd w:val="clear" w:color="auto" w:fill="FFFFFF"/>
          <w:lang w:val="zh-CN" w:eastAsia="zh-CN"/>
        </w:rPr>
        <w:t>3.基础管理和财务管理有待加强。</w:t>
      </w:r>
      <w:r>
        <w:rPr>
          <w:rFonts w:hint="eastAsia" w:ascii="仿宋_GB2312" w:hAnsi="宋体" w:eastAsia="仿宋_GB2312" w:cs="宋体"/>
          <w:color w:val="000000"/>
          <w:kern w:val="0"/>
          <w:sz w:val="32"/>
          <w:szCs w:val="32"/>
          <w:shd w:val="clear" w:color="auto" w:fill="FFFFFF"/>
          <w:lang w:val="zh-CN" w:eastAsia="zh-CN"/>
        </w:rPr>
        <w:t>在财务工作中我们也发现一些基础管理工作比较薄弱;日常费用支出比较随意;我们将不断地总结和反省、不断地鞭策自己，加强学习，以适应时代和社会的发展，严格按法律、法规及财经纪律工作，当好领导参谋。</w:t>
      </w:r>
    </w:p>
    <w:p>
      <w:pPr>
        <w:widowControl/>
        <w:adjustRightInd w:val="0"/>
        <w:snapToGrid w:val="0"/>
        <w:spacing w:line="540" w:lineRule="exact"/>
        <w:ind w:firstLine="640" w:firstLineChars="200"/>
        <w:jc w:val="left"/>
        <w:rPr>
          <w:rFonts w:hint="eastAsia" w:ascii="仿宋_GB2312" w:hAnsi="宋体" w:eastAsia="仿宋_GB2312" w:cs="宋体"/>
          <w:color w:val="000000"/>
          <w:kern w:val="0"/>
          <w:sz w:val="32"/>
          <w:szCs w:val="32"/>
          <w:shd w:val="clear" w:color="auto" w:fill="FFFFFF"/>
          <w:lang w:val="zh-CN" w:eastAsia="zh-CN"/>
        </w:rPr>
      </w:pPr>
    </w:p>
    <w:p>
      <w:pPr>
        <w:pStyle w:val="3"/>
        <w:rPr>
          <w:rFonts w:hint="eastAsia" w:ascii="仿宋_GB2312" w:hAnsi="宋体" w:eastAsia="仿宋_GB2312" w:cs="宋体"/>
          <w:color w:val="000000"/>
          <w:kern w:val="0"/>
          <w:sz w:val="32"/>
          <w:szCs w:val="32"/>
          <w:shd w:val="clear" w:color="auto" w:fill="FFFFFF"/>
          <w:lang w:val="zh-CN" w:eastAsia="zh-CN"/>
        </w:rPr>
      </w:pPr>
    </w:p>
    <w:p>
      <w:pPr>
        <w:rPr>
          <w:rFonts w:hint="eastAsia" w:ascii="仿宋_GB2312" w:hAnsi="宋体" w:eastAsia="仿宋_GB2312" w:cs="宋体"/>
          <w:color w:val="000000"/>
          <w:kern w:val="0"/>
          <w:sz w:val="32"/>
          <w:szCs w:val="32"/>
          <w:shd w:val="clear" w:color="auto" w:fill="FFFFFF"/>
          <w:lang w:val="zh-CN" w:eastAsia="zh-CN"/>
        </w:rPr>
      </w:pPr>
    </w:p>
    <w:p>
      <w:pPr>
        <w:pStyle w:val="3"/>
        <w:rPr>
          <w:rFonts w:hint="eastAsia" w:ascii="仿宋_GB2312" w:hAnsi="宋体" w:eastAsia="仿宋_GB2312" w:cs="宋体"/>
          <w:color w:val="000000"/>
          <w:kern w:val="0"/>
          <w:sz w:val="32"/>
          <w:szCs w:val="32"/>
          <w:shd w:val="clear" w:color="auto" w:fill="FFFFFF"/>
          <w:lang w:val="zh-CN" w:eastAsia="zh-CN"/>
        </w:rPr>
      </w:pPr>
    </w:p>
    <w:p>
      <w:pPr>
        <w:rPr>
          <w:rFonts w:hint="eastAsia" w:ascii="仿宋_GB2312" w:hAnsi="宋体" w:eastAsia="仿宋_GB2312" w:cs="宋体"/>
          <w:color w:val="000000"/>
          <w:kern w:val="0"/>
          <w:sz w:val="32"/>
          <w:szCs w:val="32"/>
          <w:shd w:val="clear" w:color="auto" w:fill="FFFFFF"/>
          <w:lang w:val="zh-CN" w:eastAsia="zh-CN"/>
        </w:rPr>
      </w:pPr>
    </w:p>
    <w:p>
      <w:pPr>
        <w:pStyle w:val="2"/>
        <w:rPr>
          <w:rFonts w:hint="eastAsia" w:ascii="仿宋_GB2312" w:hAnsi="宋体" w:eastAsia="仿宋_GB2312" w:cs="宋体"/>
          <w:color w:val="000000"/>
          <w:kern w:val="0"/>
          <w:sz w:val="32"/>
          <w:szCs w:val="32"/>
          <w:shd w:val="clear" w:color="auto" w:fill="FFFFFF"/>
          <w:lang w:val="zh-CN" w:eastAsia="zh-CN"/>
        </w:rPr>
      </w:pPr>
    </w:p>
    <w:p>
      <w:pPr>
        <w:rPr>
          <w:rFonts w:hint="eastAsia" w:ascii="仿宋_GB2312" w:hAnsi="宋体" w:eastAsia="仿宋_GB2312" w:cs="宋体"/>
          <w:color w:val="000000"/>
          <w:kern w:val="0"/>
          <w:sz w:val="32"/>
          <w:szCs w:val="32"/>
          <w:shd w:val="clear" w:color="auto" w:fill="FFFFFF"/>
          <w:lang w:val="zh-CN" w:eastAsia="zh-CN"/>
        </w:rPr>
      </w:pPr>
    </w:p>
    <w:p>
      <w:pPr>
        <w:pStyle w:val="2"/>
        <w:rPr>
          <w:rFonts w:hint="eastAsia" w:ascii="仿宋_GB2312" w:hAnsi="宋体" w:eastAsia="仿宋_GB2312" w:cs="宋体"/>
          <w:color w:val="000000"/>
          <w:kern w:val="0"/>
          <w:sz w:val="32"/>
          <w:szCs w:val="32"/>
          <w:shd w:val="clear" w:color="auto" w:fill="FFFFFF"/>
          <w:lang w:val="zh-CN" w:eastAsia="zh-CN"/>
        </w:rPr>
      </w:pPr>
    </w:p>
    <w:p>
      <w:pPr>
        <w:rPr>
          <w:rFonts w:hint="eastAsia" w:ascii="仿宋_GB2312" w:hAnsi="宋体" w:eastAsia="仿宋_GB2312" w:cs="宋体"/>
          <w:color w:val="000000"/>
          <w:kern w:val="0"/>
          <w:sz w:val="32"/>
          <w:szCs w:val="32"/>
          <w:shd w:val="clear" w:color="auto" w:fill="FFFFFF"/>
          <w:lang w:val="zh-CN" w:eastAsia="zh-CN"/>
        </w:rPr>
      </w:pPr>
    </w:p>
    <w:p>
      <w:pPr>
        <w:pStyle w:val="2"/>
        <w:rPr>
          <w:rFonts w:hint="eastAsia" w:ascii="仿宋_GB2312" w:hAnsi="宋体" w:eastAsia="仿宋_GB2312" w:cs="宋体"/>
          <w:color w:val="000000"/>
          <w:kern w:val="0"/>
          <w:sz w:val="32"/>
          <w:szCs w:val="32"/>
          <w:shd w:val="clear" w:color="auto" w:fill="FFFFFF"/>
          <w:lang w:val="zh-CN" w:eastAsia="zh-CN"/>
        </w:rPr>
      </w:pPr>
    </w:p>
    <w:p>
      <w:pPr>
        <w:rPr>
          <w:rFonts w:hint="eastAsia" w:ascii="仿宋_GB2312" w:hAnsi="宋体" w:eastAsia="仿宋_GB2312" w:cs="宋体"/>
          <w:color w:val="000000"/>
          <w:kern w:val="0"/>
          <w:sz w:val="32"/>
          <w:szCs w:val="32"/>
          <w:shd w:val="clear" w:color="auto" w:fill="FFFFFF"/>
          <w:lang w:val="zh-CN" w:eastAsia="zh-CN"/>
        </w:rPr>
      </w:pPr>
    </w:p>
    <w:p>
      <w:pPr>
        <w:pStyle w:val="2"/>
        <w:rPr>
          <w:rFonts w:hint="eastAsia" w:ascii="仿宋_GB2312" w:hAnsi="宋体" w:eastAsia="仿宋_GB2312" w:cs="宋体"/>
          <w:color w:val="000000"/>
          <w:kern w:val="0"/>
          <w:sz w:val="32"/>
          <w:szCs w:val="32"/>
          <w:shd w:val="clear" w:color="auto" w:fill="FFFFFF"/>
          <w:lang w:val="zh-CN" w:eastAsia="zh-CN"/>
        </w:rPr>
      </w:pPr>
    </w:p>
    <w:p>
      <w:pPr>
        <w:rPr>
          <w:rFonts w:hint="eastAsia" w:ascii="仿宋_GB2312" w:hAnsi="宋体" w:eastAsia="仿宋_GB2312" w:cs="宋体"/>
          <w:color w:val="000000"/>
          <w:kern w:val="0"/>
          <w:sz w:val="32"/>
          <w:szCs w:val="32"/>
          <w:shd w:val="clear" w:color="auto" w:fill="FFFFFF"/>
          <w:lang w:val="zh-CN" w:eastAsia="zh-CN"/>
        </w:rPr>
      </w:pPr>
    </w:p>
    <w:p>
      <w:pPr>
        <w:pStyle w:val="2"/>
        <w:rPr>
          <w:rFonts w:hint="eastAsia" w:ascii="仿宋_GB2312" w:hAnsi="宋体" w:eastAsia="仿宋_GB2312" w:cs="宋体"/>
          <w:color w:val="000000"/>
          <w:kern w:val="0"/>
          <w:sz w:val="32"/>
          <w:szCs w:val="32"/>
          <w:shd w:val="clear" w:color="auto" w:fill="FFFFFF"/>
          <w:lang w:val="zh-CN" w:eastAsia="zh-CN"/>
        </w:rPr>
      </w:pPr>
    </w:p>
    <w:p>
      <w:pPr>
        <w:rPr>
          <w:rFonts w:hint="eastAsia" w:ascii="仿宋_GB2312" w:hAnsi="宋体" w:eastAsia="仿宋_GB2312" w:cs="宋体"/>
          <w:color w:val="000000"/>
          <w:kern w:val="0"/>
          <w:sz w:val="32"/>
          <w:szCs w:val="32"/>
          <w:shd w:val="clear" w:color="auto" w:fill="FFFFFF"/>
          <w:lang w:val="zh-CN" w:eastAsia="zh-CN"/>
        </w:rPr>
      </w:pPr>
    </w:p>
    <w:p>
      <w:pPr>
        <w:rPr>
          <w:rFonts w:hint="eastAsia"/>
          <w:lang w:val="zh-CN" w:eastAsia="zh-CN"/>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pPr>
      <w:r>
        <w:rPr>
          <w:rFonts w:hint="eastAsia" w:ascii="黑体" w:hAnsi="黑体" w:eastAsia="黑体" w:cs="黑体"/>
          <w:sz w:val="32"/>
          <w:szCs w:val="32"/>
        </w:rPr>
        <w:t>附件2</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汶川县教育局</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关于2020年县级财政支出绩效自评报告</w:t>
      </w:r>
    </w:p>
    <w:p>
      <w:pPr>
        <w:pStyle w:val="25"/>
        <w:numPr>
          <w:ilvl w:val="0"/>
          <w:numId w:val="0"/>
        </w:numPr>
        <w:adjustRightInd w:val="0"/>
        <w:snapToGrid w:val="0"/>
        <w:spacing w:line="600" w:lineRule="exact"/>
        <w:ind w:left="800" w:leftChars="0"/>
        <w:jc w:val="center"/>
        <w:rPr>
          <w:rFonts w:hint="eastAsia" w:ascii="仿宋" w:hAnsi="仿宋" w:eastAsia="仿宋" w:cs="仿宋"/>
          <w:b/>
          <w:bCs/>
          <w:sz w:val="44"/>
          <w:szCs w:val="44"/>
          <w:lang w:eastAsia="zh-CN"/>
        </w:rPr>
      </w:pPr>
      <w:r>
        <w:rPr>
          <w:rFonts w:hint="eastAsia" w:asciiTheme="minorEastAsia" w:hAnsiTheme="minorEastAsia" w:eastAsiaTheme="minorEastAsia" w:cstheme="minorEastAsia"/>
          <w:b/>
          <w:bCs/>
          <w:sz w:val="28"/>
          <w:szCs w:val="28"/>
          <w:lang w:eastAsia="zh-CN"/>
        </w:rPr>
        <w:t>（民族地区村级辅导员费）</w:t>
      </w:r>
    </w:p>
    <w:p>
      <w:pPr>
        <w:pStyle w:val="33"/>
        <w:keepNext w:val="0"/>
        <w:keepLines w:val="0"/>
        <w:pageBreakBefore w:val="0"/>
        <w:kinsoku/>
        <w:wordWrap/>
        <w:overflowPunct/>
        <w:topLinePunct w:val="0"/>
        <w:autoSpaceDE/>
        <w:autoSpaceDN/>
        <w:bidi w:val="0"/>
        <w:spacing w:line="600" w:lineRule="exact"/>
        <w:jc w:val="left"/>
        <w:textAlignment w:val="auto"/>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en-US" w:eastAsia="zh-CN" w:bidi="ar-SA"/>
        </w:rPr>
        <w:t>汶川县财政局</w:t>
      </w:r>
      <w:r>
        <w:rPr>
          <w:rFonts w:hint="eastAsia" w:ascii="仿宋_GB2312" w:hAnsi="宋体" w:eastAsia="仿宋_GB2312" w:cs="宋体"/>
          <w:color w:val="000000"/>
          <w:kern w:val="0"/>
          <w:sz w:val="32"/>
          <w:szCs w:val="32"/>
          <w:shd w:val="clear" w:color="auto" w:fill="FFFFFF"/>
          <w:lang w:val="zh-CN" w:eastAsia="zh-CN" w:bidi="ar-SA"/>
        </w:rPr>
        <w:t>：</w:t>
      </w:r>
    </w:p>
    <w:p>
      <w:pPr>
        <w:pStyle w:val="33"/>
        <w:keepNext w:val="0"/>
        <w:keepLines w:val="0"/>
        <w:pageBreakBefore w:val="0"/>
        <w:kinsoku/>
        <w:wordWrap/>
        <w:overflowPunct/>
        <w:topLinePunct w:val="0"/>
        <w:autoSpaceDE/>
        <w:autoSpaceDN/>
        <w:bidi w:val="0"/>
        <w:spacing w:line="600" w:lineRule="exact"/>
        <w:ind w:firstLine="640"/>
        <w:jc w:val="left"/>
        <w:textAlignment w:val="auto"/>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根据《汶川县财政局关于开展</w:t>
      </w:r>
      <w:r>
        <w:rPr>
          <w:rFonts w:hint="eastAsia" w:ascii="仿宋_GB2312" w:hAnsi="宋体" w:eastAsia="仿宋_GB2312" w:cs="宋体"/>
          <w:color w:val="000000"/>
          <w:kern w:val="0"/>
          <w:sz w:val="32"/>
          <w:szCs w:val="32"/>
          <w:shd w:val="clear" w:color="auto" w:fill="FFFFFF"/>
          <w:lang w:val="en-US" w:eastAsia="zh-CN" w:bidi="ar-SA"/>
        </w:rPr>
        <w:t>2021年财政支出绩效评价工作的通知</w:t>
      </w:r>
      <w:r>
        <w:rPr>
          <w:rFonts w:hint="eastAsia" w:ascii="仿宋_GB2312" w:hAnsi="宋体" w:eastAsia="仿宋_GB2312" w:cs="宋体"/>
          <w:color w:val="000000"/>
          <w:kern w:val="0"/>
          <w:sz w:val="32"/>
          <w:szCs w:val="32"/>
          <w:shd w:val="clear" w:color="auto" w:fill="FFFFFF"/>
          <w:lang w:val="zh-CN" w:eastAsia="zh-CN" w:bidi="ar-SA"/>
        </w:rPr>
        <w:t>》（汶财函〔202</w:t>
      </w:r>
      <w:r>
        <w:rPr>
          <w:rFonts w:hint="eastAsia" w:ascii="仿宋_GB2312" w:hAnsi="宋体" w:eastAsia="仿宋_GB2312" w:cs="宋体"/>
          <w:color w:val="000000"/>
          <w:kern w:val="0"/>
          <w:sz w:val="32"/>
          <w:szCs w:val="32"/>
          <w:shd w:val="clear" w:color="auto" w:fill="FFFFFF"/>
          <w:lang w:val="en-US" w:eastAsia="zh-CN" w:bidi="ar-SA"/>
        </w:rPr>
        <w:t>1</w:t>
      </w:r>
      <w:r>
        <w:rPr>
          <w:rFonts w:hint="eastAsia" w:ascii="仿宋_GB2312" w:hAnsi="宋体" w:eastAsia="仿宋_GB2312" w:cs="宋体"/>
          <w:color w:val="000000"/>
          <w:kern w:val="0"/>
          <w:sz w:val="32"/>
          <w:szCs w:val="32"/>
          <w:shd w:val="clear" w:color="auto" w:fill="FFFFFF"/>
          <w:lang w:val="zh-CN" w:eastAsia="zh-CN" w:bidi="ar-SA"/>
        </w:rPr>
        <w:t>〕</w:t>
      </w:r>
      <w:r>
        <w:rPr>
          <w:rFonts w:hint="eastAsia" w:ascii="仿宋_GB2312" w:hAnsi="宋体" w:eastAsia="仿宋_GB2312" w:cs="宋体"/>
          <w:color w:val="000000"/>
          <w:kern w:val="0"/>
          <w:sz w:val="32"/>
          <w:szCs w:val="32"/>
          <w:shd w:val="clear" w:color="auto" w:fill="FFFFFF"/>
          <w:lang w:val="en-US" w:eastAsia="zh-CN" w:bidi="ar-SA"/>
        </w:rPr>
        <w:t>82</w:t>
      </w:r>
      <w:r>
        <w:rPr>
          <w:rFonts w:hint="eastAsia" w:ascii="仿宋_GB2312" w:hAnsi="宋体" w:eastAsia="仿宋_GB2312" w:cs="宋体"/>
          <w:color w:val="000000"/>
          <w:kern w:val="0"/>
          <w:sz w:val="32"/>
          <w:szCs w:val="32"/>
          <w:shd w:val="clear" w:color="auto" w:fill="FFFFFF"/>
          <w:lang w:val="zh-CN" w:eastAsia="zh-CN" w:bidi="ar-SA"/>
        </w:rPr>
        <w:t>号）文件精神，我县针对</w:t>
      </w:r>
      <w:r>
        <w:rPr>
          <w:rFonts w:hint="eastAsia" w:ascii="仿宋_GB2312" w:hAnsi="宋体" w:eastAsia="仿宋_GB2312" w:cs="宋体"/>
          <w:color w:val="000000"/>
          <w:kern w:val="0"/>
          <w:sz w:val="32"/>
          <w:szCs w:val="32"/>
          <w:shd w:val="clear" w:color="auto" w:fill="FFFFFF"/>
          <w:lang w:val="en-US" w:eastAsia="zh-CN" w:bidi="ar-SA"/>
        </w:rPr>
        <w:t>2020年部门、政策和项目支出情况组织</w:t>
      </w:r>
      <w:r>
        <w:rPr>
          <w:rFonts w:hint="eastAsia" w:ascii="仿宋_GB2312" w:hAnsi="宋体" w:eastAsia="仿宋_GB2312" w:cs="宋体"/>
          <w:color w:val="000000"/>
          <w:kern w:val="0"/>
          <w:sz w:val="32"/>
          <w:szCs w:val="32"/>
          <w:shd w:val="clear" w:color="auto" w:fill="FFFFFF"/>
          <w:lang w:val="zh-CN" w:eastAsia="zh-CN" w:bidi="ar-SA"/>
        </w:rPr>
        <w:t>开展了绩效自评工作，现将工作情况报告如下：</w:t>
      </w:r>
    </w:p>
    <w:p>
      <w:pPr>
        <w:widowControl/>
        <w:adjustRightInd w:val="0"/>
        <w:snapToGrid w:val="0"/>
        <w:spacing w:line="480" w:lineRule="exact"/>
        <w:ind w:firstLine="720"/>
        <w:jc w:val="left"/>
        <w:rPr>
          <w:rFonts w:hint="eastAsia" w:ascii="黑体" w:hAnsi="宋体" w:eastAsia="黑体" w:cs="宋体"/>
          <w:color w:val="000000"/>
          <w:kern w:val="0"/>
          <w:sz w:val="32"/>
          <w:szCs w:val="32"/>
          <w:lang w:val="zh-CN" w:eastAsia="zh-CN"/>
        </w:rPr>
      </w:pPr>
      <w:r>
        <w:rPr>
          <w:rFonts w:hint="eastAsia" w:ascii="黑体" w:hAnsi="宋体" w:eastAsia="黑体" w:cs="宋体"/>
          <w:color w:val="000000"/>
          <w:kern w:val="0"/>
          <w:sz w:val="32"/>
          <w:szCs w:val="32"/>
          <w:lang w:val="zh-CN" w:eastAsia="zh-CN"/>
        </w:rPr>
        <w:t>一、项目概况</w:t>
      </w:r>
    </w:p>
    <w:p>
      <w:pPr>
        <w:pStyle w:val="25"/>
        <w:numPr>
          <w:ilvl w:val="0"/>
          <w:numId w:val="0"/>
        </w:numPr>
        <w:adjustRightInd w:val="0"/>
        <w:snapToGrid w:val="0"/>
        <w:spacing w:line="600" w:lineRule="exact"/>
        <w:ind w:left="720" w:leftChars="0"/>
        <w:rPr>
          <w:rFonts w:hint="eastAsia"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sz w:val="28"/>
          <w:szCs w:val="28"/>
          <w:lang w:val="zh-CN"/>
        </w:rPr>
        <w:t>（</w:t>
      </w:r>
      <w:r>
        <w:rPr>
          <w:rFonts w:hint="eastAsia" w:asciiTheme="minorEastAsia" w:hAnsiTheme="minorEastAsia" w:eastAsiaTheme="minorEastAsia" w:cstheme="minorEastAsia"/>
          <w:b/>
          <w:sz w:val="28"/>
          <w:szCs w:val="28"/>
          <w:lang w:val="en-US" w:eastAsia="zh-CN"/>
        </w:rPr>
        <w:t>一</w:t>
      </w:r>
      <w:r>
        <w:rPr>
          <w:rFonts w:hint="eastAsia" w:asciiTheme="minorEastAsia" w:hAnsiTheme="minorEastAsia" w:eastAsiaTheme="minorEastAsia" w:cstheme="minorEastAsia"/>
          <w:b/>
          <w:sz w:val="28"/>
          <w:szCs w:val="28"/>
          <w:lang w:val="zh-CN"/>
        </w:rPr>
        <w:t>）项目资金申报及批复情况。</w:t>
      </w:r>
    </w:p>
    <w:p>
      <w:pPr>
        <w:pStyle w:val="25"/>
        <w:adjustRightInd w:val="0"/>
        <w:snapToGrid w:val="0"/>
        <w:spacing w:line="600" w:lineRule="exact"/>
        <w:ind w:left="160" w:firstLine="640"/>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根据《四川省教育厅关于推进民族地区村级学前教育工作的通知》（川教函〔2017〕344号）及相应省州相关政策，汶川县教育局组织相关股室对一村一幼辅导员人员情况向阿坝州教育局申报项目资金。</w:t>
      </w:r>
    </w:p>
    <w:p>
      <w:pPr>
        <w:adjustRightInd w:val="0"/>
        <w:snapToGrid w:val="0"/>
        <w:spacing w:line="600" w:lineRule="exact"/>
        <w:ind w:firstLine="720"/>
        <w:rPr>
          <w:rFonts w:hint="eastAsia"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sz w:val="28"/>
          <w:szCs w:val="28"/>
          <w:lang w:val="zh-CN"/>
        </w:rPr>
        <w:t>（二）项目绩效目标。</w:t>
      </w:r>
    </w:p>
    <w:p>
      <w:pPr>
        <w:pStyle w:val="25"/>
        <w:adjustRightInd w:val="0"/>
        <w:snapToGrid w:val="0"/>
        <w:spacing w:line="600" w:lineRule="exact"/>
        <w:ind w:left="160" w:firstLine="640"/>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严肃执行财经纪律，落实好一村一幼辅导员政策，保证资金安全，及时下达资金到各幼儿园、有附设幼儿班小学；督促学校落实资金，加大宣传力度。</w:t>
      </w:r>
    </w:p>
    <w:p>
      <w:pPr>
        <w:ind w:firstLine="703" w:firstLineChars="25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（三）项目资金申报相符性</w:t>
      </w:r>
    </w:p>
    <w:p>
      <w:pPr>
        <w:pStyle w:val="25"/>
        <w:adjustRightInd w:val="0"/>
        <w:snapToGrid w:val="0"/>
        <w:spacing w:line="600" w:lineRule="exact"/>
        <w:ind w:left="160" w:firstLine="640"/>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项目资金申报符合一村一幼项目资金政策，符合20</w:t>
      </w:r>
      <w:r>
        <w:rPr>
          <w:rFonts w:hint="eastAsia" w:ascii="仿宋_GB2312" w:hAnsi="宋体" w:eastAsia="仿宋_GB2312" w:cs="宋体"/>
          <w:color w:val="000000"/>
          <w:kern w:val="0"/>
          <w:sz w:val="32"/>
          <w:szCs w:val="32"/>
          <w:shd w:val="clear" w:color="auto" w:fill="FFFFFF"/>
          <w:lang w:val="en-US" w:eastAsia="zh-CN" w:bidi="ar-SA"/>
        </w:rPr>
        <w:t>20</w:t>
      </w:r>
      <w:r>
        <w:rPr>
          <w:rFonts w:hint="eastAsia" w:ascii="仿宋_GB2312" w:hAnsi="宋体" w:eastAsia="仿宋_GB2312" w:cs="宋体"/>
          <w:color w:val="000000"/>
          <w:kern w:val="0"/>
          <w:sz w:val="32"/>
          <w:szCs w:val="32"/>
          <w:shd w:val="clear" w:color="auto" w:fill="FFFFFF"/>
          <w:lang w:val="zh-CN" w:eastAsia="zh-CN" w:bidi="ar-SA"/>
        </w:rPr>
        <w:t>年汶川县各幼儿园的实际情况。</w:t>
      </w:r>
    </w:p>
    <w:p>
      <w:pPr>
        <w:widowControl/>
        <w:adjustRightInd w:val="0"/>
        <w:snapToGrid w:val="0"/>
        <w:spacing w:line="480" w:lineRule="exact"/>
        <w:ind w:firstLine="720"/>
        <w:jc w:val="left"/>
        <w:rPr>
          <w:rFonts w:hint="eastAsia" w:ascii="黑体" w:hAnsi="宋体" w:eastAsia="黑体" w:cs="宋体"/>
          <w:color w:val="000000"/>
          <w:kern w:val="0"/>
          <w:sz w:val="32"/>
          <w:szCs w:val="32"/>
          <w:lang w:val="zh-CN" w:eastAsia="zh-CN"/>
        </w:rPr>
      </w:pPr>
      <w:r>
        <w:rPr>
          <w:rFonts w:hint="eastAsia" w:ascii="黑体" w:hAnsi="宋体" w:eastAsia="黑体" w:cs="宋体"/>
          <w:color w:val="000000"/>
          <w:kern w:val="0"/>
          <w:sz w:val="32"/>
          <w:szCs w:val="32"/>
          <w:lang w:val="en-US" w:eastAsia="zh-CN"/>
        </w:rPr>
        <w:t>二、</w:t>
      </w:r>
      <w:r>
        <w:rPr>
          <w:rFonts w:hint="eastAsia" w:ascii="黑体" w:hAnsi="宋体" w:eastAsia="黑体" w:cs="宋体"/>
          <w:color w:val="000000"/>
          <w:kern w:val="0"/>
          <w:sz w:val="32"/>
          <w:szCs w:val="32"/>
          <w:lang w:val="zh-CN" w:eastAsia="zh-CN"/>
        </w:rPr>
        <w:t>项目实施及管理情况</w:t>
      </w:r>
    </w:p>
    <w:p>
      <w:pPr>
        <w:pStyle w:val="25"/>
        <w:numPr>
          <w:ilvl w:val="0"/>
          <w:numId w:val="0"/>
        </w:numPr>
        <w:ind w:left="800" w:leftChars="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lang w:val="en-US" w:eastAsia="zh-CN"/>
        </w:rPr>
        <w:t>一</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资金计划、到位及使用情况</w:t>
      </w:r>
    </w:p>
    <w:p>
      <w:pPr>
        <w:pStyle w:val="25"/>
        <w:numPr>
          <w:ilvl w:val="0"/>
          <w:numId w:val="0"/>
        </w:numPr>
        <w:ind w:left="634" w:leftChars="0" w:firstLine="281" w:firstLineChars="1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1.</w:t>
      </w:r>
      <w:r>
        <w:rPr>
          <w:rFonts w:hint="eastAsia" w:asciiTheme="minorEastAsia" w:hAnsiTheme="minorEastAsia" w:eastAsiaTheme="minorEastAsia" w:cstheme="minorEastAsia"/>
          <w:b/>
          <w:sz w:val="28"/>
          <w:szCs w:val="28"/>
        </w:rPr>
        <w:t>资金计划及到位</w:t>
      </w:r>
    </w:p>
    <w:p>
      <w:pPr>
        <w:pStyle w:val="25"/>
        <w:adjustRightInd w:val="0"/>
        <w:snapToGrid w:val="0"/>
        <w:spacing w:line="600" w:lineRule="exact"/>
        <w:ind w:left="160" w:firstLine="640"/>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20</w:t>
      </w:r>
      <w:r>
        <w:rPr>
          <w:rFonts w:hint="eastAsia" w:ascii="仿宋_GB2312" w:hAnsi="宋体" w:eastAsia="仿宋_GB2312" w:cs="宋体"/>
          <w:color w:val="000000"/>
          <w:kern w:val="0"/>
          <w:sz w:val="32"/>
          <w:szCs w:val="32"/>
          <w:shd w:val="clear" w:color="auto" w:fill="FFFFFF"/>
          <w:lang w:val="en-US" w:eastAsia="zh-CN" w:bidi="ar-SA"/>
        </w:rPr>
        <w:t>20</w:t>
      </w:r>
      <w:r>
        <w:rPr>
          <w:rFonts w:hint="eastAsia" w:ascii="仿宋_GB2312" w:hAnsi="宋体" w:eastAsia="仿宋_GB2312" w:cs="宋体"/>
          <w:color w:val="000000"/>
          <w:kern w:val="0"/>
          <w:sz w:val="32"/>
          <w:szCs w:val="32"/>
          <w:shd w:val="clear" w:color="auto" w:fill="FFFFFF"/>
          <w:lang w:val="zh-CN" w:eastAsia="zh-CN" w:bidi="ar-SA"/>
        </w:rPr>
        <w:t>年申报117个行政村，234名辅导员，计划资金561.6万元，到位</w:t>
      </w:r>
      <w:r>
        <w:rPr>
          <w:rFonts w:hint="eastAsia" w:ascii="仿宋_GB2312" w:hAnsi="宋体" w:eastAsia="仿宋_GB2312" w:cs="宋体"/>
          <w:color w:val="000000"/>
          <w:kern w:val="0"/>
          <w:sz w:val="32"/>
          <w:szCs w:val="32"/>
          <w:shd w:val="clear" w:color="auto" w:fill="FFFFFF"/>
          <w:lang w:val="en-US" w:eastAsia="zh-CN" w:bidi="ar-SA"/>
        </w:rPr>
        <w:t>561.60万元（</w:t>
      </w:r>
      <w:r>
        <w:rPr>
          <w:rFonts w:hint="eastAsia" w:ascii="仿宋_GB2312" w:hAnsi="宋体" w:eastAsia="仿宋_GB2312" w:cs="宋体"/>
          <w:color w:val="000000"/>
          <w:kern w:val="0"/>
          <w:sz w:val="32"/>
          <w:szCs w:val="32"/>
          <w:shd w:val="clear" w:color="auto" w:fill="FFFFFF"/>
          <w:lang w:val="zh-CN" w:eastAsia="zh-CN" w:bidi="ar-SA"/>
        </w:rPr>
        <w:t>阿州财教（2020）48号</w:t>
      </w:r>
      <w:r>
        <w:rPr>
          <w:rFonts w:hint="eastAsia" w:ascii="仿宋_GB2312" w:hAnsi="宋体" w:eastAsia="仿宋_GB2312" w:cs="宋体"/>
          <w:color w:val="000000"/>
          <w:kern w:val="0"/>
          <w:sz w:val="32"/>
          <w:szCs w:val="32"/>
          <w:shd w:val="clear" w:color="auto" w:fill="FFFFFF"/>
          <w:lang w:val="en-US" w:eastAsia="zh-CN" w:bidi="ar-SA"/>
        </w:rPr>
        <w:t>），</w:t>
      </w:r>
      <w:r>
        <w:rPr>
          <w:rFonts w:hint="eastAsia" w:ascii="仿宋_GB2312" w:hAnsi="宋体" w:eastAsia="仿宋_GB2312" w:cs="宋体"/>
          <w:color w:val="000000"/>
          <w:kern w:val="0"/>
          <w:sz w:val="32"/>
          <w:szCs w:val="32"/>
          <w:shd w:val="clear" w:color="auto" w:fill="FFFFFF"/>
          <w:lang w:val="zh-CN" w:eastAsia="zh-CN" w:bidi="ar-SA"/>
        </w:rPr>
        <w:t>资金到位率100%。</w:t>
      </w:r>
    </w:p>
    <w:p>
      <w:pPr>
        <w:ind w:firstLine="843" w:firstLineChars="3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2.资金使用</w:t>
      </w:r>
    </w:p>
    <w:p>
      <w:pPr>
        <w:ind w:firstLine="640" w:firstLineChars="200"/>
        <w:jc w:val="left"/>
        <w:rPr>
          <w:rFonts w:hint="eastAsia" w:asciiTheme="minorEastAsia" w:hAnsiTheme="minorEastAsia" w:eastAsiaTheme="minorEastAsia" w:cstheme="minorEastAsia"/>
          <w:sz w:val="28"/>
          <w:szCs w:val="28"/>
        </w:rPr>
      </w:pPr>
      <w:r>
        <w:rPr>
          <w:rFonts w:hint="eastAsia" w:ascii="仿宋_GB2312" w:hAnsi="宋体" w:eastAsia="仿宋_GB2312" w:cs="宋体"/>
          <w:color w:val="000000"/>
          <w:kern w:val="0"/>
          <w:sz w:val="32"/>
          <w:szCs w:val="32"/>
          <w:shd w:val="clear" w:color="auto" w:fill="FFFFFF"/>
          <w:lang w:val="zh-CN" w:eastAsia="zh-CN" w:bidi="ar-SA"/>
        </w:rPr>
        <w:t>20</w:t>
      </w:r>
      <w:r>
        <w:rPr>
          <w:rFonts w:hint="eastAsia" w:ascii="仿宋_GB2312" w:hAnsi="宋体" w:eastAsia="仿宋_GB2312" w:cs="宋体"/>
          <w:color w:val="000000"/>
          <w:kern w:val="0"/>
          <w:sz w:val="32"/>
          <w:szCs w:val="32"/>
          <w:shd w:val="clear" w:color="auto" w:fill="FFFFFF"/>
          <w:lang w:val="en-US" w:eastAsia="zh-CN" w:bidi="ar-SA"/>
        </w:rPr>
        <w:t>20</w:t>
      </w:r>
      <w:r>
        <w:rPr>
          <w:rFonts w:hint="eastAsia" w:ascii="仿宋_GB2312" w:hAnsi="宋体" w:eastAsia="仿宋_GB2312" w:cs="宋体"/>
          <w:color w:val="000000"/>
          <w:kern w:val="0"/>
          <w:sz w:val="32"/>
          <w:szCs w:val="32"/>
          <w:shd w:val="clear" w:color="auto" w:fill="FFFFFF"/>
          <w:lang w:val="zh-CN" w:eastAsia="zh-CN" w:bidi="ar-SA"/>
        </w:rPr>
        <w:t>年村级学前教育辅导员劳务报酬补助资金兑现支付561.6万元，支付率</w:t>
      </w:r>
      <w:r>
        <w:rPr>
          <w:rFonts w:hint="eastAsia" w:ascii="仿宋_GB2312" w:hAnsi="宋体" w:eastAsia="仿宋_GB2312" w:cs="宋体"/>
          <w:color w:val="000000"/>
          <w:kern w:val="0"/>
          <w:sz w:val="32"/>
          <w:szCs w:val="32"/>
          <w:shd w:val="clear" w:color="auto" w:fill="FFFFFF"/>
          <w:lang w:val="en-US" w:eastAsia="zh-CN" w:bidi="ar-SA"/>
        </w:rPr>
        <w:t>100%</w:t>
      </w:r>
      <w:r>
        <w:rPr>
          <w:rFonts w:hint="eastAsia" w:ascii="仿宋_GB2312" w:hAnsi="宋体" w:eastAsia="仿宋_GB2312" w:cs="宋体"/>
          <w:color w:val="000000"/>
          <w:kern w:val="0"/>
          <w:sz w:val="32"/>
          <w:szCs w:val="32"/>
          <w:shd w:val="clear" w:color="auto" w:fill="FFFFFF"/>
          <w:lang w:val="zh-CN" w:eastAsia="zh-CN" w:bidi="ar-SA"/>
        </w:rPr>
        <w:t>。</w:t>
      </w:r>
    </w:p>
    <w:p>
      <w:pPr>
        <w:ind w:firstLine="422" w:firstLineChars="15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（二）项目财务管理</w:t>
      </w:r>
    </w:p>
    <w:p>
      <w:pPr>
        <w:ind w:firstLine="640" w:firstLineChars="200"/>
        <w:jc w:val="left"/>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项目实施合规、合法的前提下，按照《汶川县村级学前教育辅导员聘任工作方案》（汶教﹝2017﹞394号），《汶川县教育局财务管理制度》等制度和管理办法的规定进行项目财务有效管理。</w:t>
      </w:r>
    </w:p>
    <w:p>
      <w:pPr>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（三）项目组织实施情况</w:t>
      </w:r>
    </w:p>
    <w:p>
      <w:pPr>
        <w:ind w:firstLine="640" w:firstLineChars="200"/>
        <w:jc w:val="left"/>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各公办园和民办园在20</w:t>
      </w:r>
      <w:r>
        <w:rPr>
          <w:rFonts w:hint="eastAsia" w:ascii="仿宋_GB2312" w:hAnsi="宋体" w:eastAsia="仿宋_GB2312" w:cs="宋体"/>
          <w:color w:val="000000"/>
          <w:kern w:val="0"/>
          <w:sz w:val="32"/>
          <w:szCs w:val="32"/>
          <w:shd w:val="clear" w:color="auto" w:fill="FFFFFF"/>
          <w:lang w:val="en-US" w:eastAsia="zh-CN" w:bidi="ar-SA"/>
        </w:rPr>
        <w:t>20</w:t>
      </w:r>
      <w:r>
        <w:rPr>
          <w:rFonts w:hint="eastAsia" w:ascii="仿宋_GB2312" w:hAnsi="宋体" w:eastAsia="仿宋_GB2312" w:cs="宋体"/>
          <w:color w:val="000000"/>
          <w:kern w:val="0"/>
          <w:sz w:val="32"/>
          <w:szCs w:val="32"/>
          <w:shd w:val="clear" w:color="auto" w:fill="FFFFFF"/>
          <w:lang w:val="zh-CN" w:eastAsia="zh-CN" w:bidi="ar-SA"/>
        </w:rPr>
        <w:t>年初进行申报，教育局根据各园承担的实际工作以及对村级学前教育辅导员的实际需求，由幼教股进行统计，县教育局统筹分配，计财基建股与县财政局教科文股协调，通过金财网大平台下达资金到相关学校，实施项目。</w:t>
      </w:r>
    </w:p>
    <w:p>
      <w:pPr>
        <w:widowControl/>
        <w:adjustRightInd w:val="0"/>
        <w:snapToGrid w:val="0"/>
        <w:spacing w:line="480" w:lineRule="exact"/>
        <w:ind w:firstLine="720"/>
        <w:jc w:val="left"/>
        <w:rPr>
          <w:rFonts w:hint="eastAsia" w:ascii="黑体" w:hAnsi="宋体" w:eastAsia="黑体" w:cs="宋体"/>
          <w:color w:val="000000"/>
          <w:kern w:val="0"/>
          <w:sz w:val="32"/>
          <w:szCs w:val="32"/>
          <w:lang w:val="en-US" w:eastAsia="zh-CN"/>
        </w:rPr>
      </w:pPr>
      <w:r>
        <w:rPr>
          <w:rFonts w:hint="eastAsia" w:ascii="黑体" w:hAnsi="宋体" w:eastAsia="黑体" w:cs="宋体"/>
          <w:color w:val="000000"/>
          <w:kern w:val="0"/>
          <w:sz w:val="32"/>
          <w:szCs w:val="32"/>
          <w:lang w:val="en-US" w:eastAsia="zh-CN"/>
        </w:rPr>
        <w:t>三、项目绩效情况</w:t>
      </w:r>
    </w:p>
    <w:p>
      <w:pPr>
        <w:ind w:firstLine="422" w:firstLineChars="15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（一）项目完成情况</w:t>
      </w:r>
    </w:p>
    <w:p>
      <w:pPr>
        <w:ind w:firstLine="640" w:firstLineChars="200"/>
        <w:jc w:val="left"/>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20</w:t>
      </w:r>
      <w:r>
        <w:rPr>
          <w:rFonts w:hint="eastAsia" w:ascii="仿宋_GB2312" w:hAnsi="宋体" w:eastAsia="仿宋_GB2312" w:cs="宋体"/>
          <w:color w:val="000000"/>
          <w:kern w:val="0"/>
          <w:sz w:val="32"/>
          <w:szCs w:val="32"/>
          <w:shd w:val="clear" w:color="auto" w:fill="FFFFFF"/>
          <w:lang w:val="en-US" w:eastAsia="zh-CN" w:bidi="ar-SA"/>
        </w:rPr>
        <w:t>20</w:t>
      </w:r>
      <w:r>
        <w:rPr>
          <w:rFonts w:hint="eastAsia" w:ascii="仿宋_GB2312" w:hAnsi="宋体" w:eastAsia="仿宋_GB2312" w:cs="宋体"/>
          <w:color w:val="000000"/>
          <w:kern w:val="0"/>
          <w:sz w:val="32"/>
          <w:szCs w:val="32"/>
          <w:shd w:val="clear" w:color="auto" w:fill="FFFFFF"/>
          <w:lang w:val="zh-CN" w:eastAsia="zh-CN" w:bidi="ar-SA"/>
        </w:rPr>
        <w:t>年全县共完成117个行政村，234名辅导员劳务报酬费兑现，共计516.6</w:t>
      </w:r>
      <w:r>
        <w:rPr>
          <w:rFonts w:hint="eastAsia" w:ascii="仿宋_GB2312" w:hAnsi="宋体" w:eastAsia="仿宋_GB2312" w:cs="宋体"/>
          <w:color w:val="000000"/>
          <w:kern w:val="0"/>
          <w:sz w:val="32"/>
          <w:szCs w:val="32"/>
          <w:shd w:val="clear" w:color="auto" w:fill="FFFFFF"/>
          <w:lang w:val="en-US" w:eastAsia="zh-CN" w:bidi="ar-SA"/>
        </w:rPr>
        <w:t>0</w:t>
      </w:r>
      <w:r>
        <w:rPr>
          <w:rFonts w:hint="eastAsia" w:ascii="仿宋_GB2312" w:hAnsi="宋体" w:eastAsia="仿宋_GB2312" w:cs="宋体"/>
          <w:color w:val="000000"/>
          <w:kern w:val="0"/>
          <w:sz w:val="32"/>
          <w:szCs w:val="32"/>
          <w:shd w:val="clear" w:color="auto" w:fill="FFFFFF"/>
          <w:lang w:val="zh-CN" w:eastAsia="zh-CN" w:bidi="ar-SA"/>
        </w:rPr>
        <w:t>万元资金，完成率100%。</w:t>
      </w:r>
    </w:p>
    <w:p>
      <w:pPr>
        <w:pStyle w:val="25"/>
        <w:numPr>
          <w:ilvl w:val="0"/>
          <w:numId w:val="5"/>
        </w:numPr>
        <w:adjustRightInd w:val="0"/>
        <w:snapToGrid w:val="0"/>
        <w:spacing w:line="600" w:lineRule="exact"/>
        <w:ind w:firstLineChars="0"/>
        <w:rPr>
          <w:rFonts w:hint="eastAsia"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sz w:val="28"/>
          <w:szCs w:val="28"/>
          <w:lang w:val="zh-CN"/>
        </w:rPr>
        <w:t>项目效益情况</w:t>
      </w:r>
    </w:p>
    <w:p>
      <w:pPr>
        <w:ind w:firstLine="640" w:firstLineChars="200"/>
        <w:jc w:val="left"/>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根据全省民生实事之“民族地区行政村全面实施学前双语教育”，省级配套村级学前双语教育辅导员补助资金为561.6万元，我县全面完成工作任务。</w:t>
      </w:r>
    </w:p>
    <w:p>
      <w:pPr>
        <w:ind w:firstLine="640" w:firstLineChars="200"/>
        <w:jc w:val="left"/>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承担村级学前教育辅导员的教职工的合法待遇得到充分保障，有效稳定了全县学前教育教职工队伍，促进了学前教育师资队伍稳定、良好发展，辅导员满意度</w:t>
      </w:r>
      <w:r>
        <w:rPr>
          <w:rFonts w:hint="eastAsia" w:ascii="仿宋_GB2312" w:hAnsi="宋体" w:eastAsia="仿宋_GB2312" w:cs="宋体"/>
          <w:color w:val="000000"/>
          <w:kern w:val="0"/>
          <w:sz w:val="32"/>
          <w:szCs w:val="32"/>
          <w:shd w:val="clear" w:color="auto" w:fill="FFFFFF"/>
          <w:lang w:val="en-US" w:eastAsia="zh-CN" w:bidi="ar-SA"/>
        </w:rPr>
        <w:t>100%，学前教育在园幼儿家长满意度100%，学前教育办学得到社会各界认可</w:t>
      </w:r>
      <w:r>
        <w:rPr>
          <w:rFonts w:hint="eastAsia" w:ascii="仿宋_GB2312" w:hAnsi="宋体" w:eastAsia="仿宋_GB2312" w:cs="宋体"/>
          <w:color w:val="000000"/>
          <w:kern w:val="0"/>
          <w:sz w:val="32"/>
          <w:szCs w:val="32"/>
          <w:shd w:val="clear" w:color="auto" w:fill="FFFFFF"/>
          <w:lang w:val="zh-CN" w:eastAsia="zh-CN" w:bidi="ar-SA"/>
        </w:rPr>
        <w:t>。</w:t>
      </w:r>
    </w:p>
    <w:p>
      <w:pPr>
        <w:widowControl/>
        <w:adjustRightInd w:val="0"/>
        <w:snapToGrid w:val="0"/>
        <w:spacing w:line="480" w:lineRule="exact"/>
        <w:ind w:firstLine="720"/>
        <w:jc w:val="left"/>
        <w:rPr>
          <w:rFonts w:hint="eastAsia" w:ascii="黑体" w:hAnsi="宋体" w:eastAsia="黑体" w:cs="宋体"/>
          <w:color w:val="000000"/>
          <w:kern w:val="0"/>
          <w:sz w:val="32"/>
          <w:szCs w:val="32"/>
          <w:lang w:val="zh-CN" w:eastAsia="zh-CN"/>
        </w:rPr>
      </w:pPr>
      <w:r>
        <w:rPr>
          <w:rFonts w:hint="eastAsia" w:ascii="黑体" w:hAnsi="宋体" w:eastAsia="黑体" w:cs="宋体"/>
          <w:color w:val="000000"/>
          <w:kern w:val="0"/>
          <w:sz w:val="32"/>
          <w:szCs w:val="32"/>
          <w:lang w:val="en-US" w:eastAsia="zh-CN"/>
        </w:rPr>
        <w:t>四、</w:t>
      </w:r>
      <w:r>
        <w:rPr>
          <w:rFonts w:hint="eastAsia" w:ascii="黑体" w:hAnsi="宋体" w:eastAsia="黑体" w:cs="宋体"/>
          <w:color w:val="000000"/>
          <w:kern w:val="0"/>
          <w:sz w:val="32"/>
          <w:szCs w:val="32"/>
          <w:lang w:val="zh-CN" w:eastAsia="zh-CN"/>
        </w:rPr>
        <w:t>评价结论及建议</w:t>
      </w:r>
    </w:p>
    <w:p>
      <w:pPr>
        <w:keepNext w:val="0"/>
        <w:keepLines w:val="0"/>
        <w:pageBreakBefore w:val="0"/>
        <w:widowControl w:val="0"/>
        <w:numPr>
          <w:ilvl w:val="0"/>
          <w:numId w:val="6"/>
        </w:numPr>
        <w:kinsoku/>
        <w:wordWrap/>
        <w:overflowPunct/>
        <w:topLinePunct w:val="0"/>
        <w:autoSpaceDE/>
        <w:autoSpaceDN/>
        <w:bidi w:val="0"/>
        <w:adjustRightInd w:val="0"/>
        <w:snapToGrid w:val="0"/>
        <w:spacing w:line="600" w:lineRule="exact"/>
        <w:ind w:firstLine="562" w:firstLineChars="2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评价结论</w:t>
      </w:r>
    </w:p>
    <w:p>
      <w:pPr>
        <w:ind w:firstLine="640" w:firstLineChars="200"/>
        <w:jc w:val="left"/>
        <w:rPr>
          <w:rFonts w:hint="eastAsia" w:ascii="仿宋_GB2312" w:hAnsi="宋体" w:eastAsia="仿宋_GB2312" w:cs="宋体"/>
          <w:color w:val="000000"/>
          <w:kern w:val="0"/>
          <w:sz w:val="32"/>
          <w:szCs w:val="32"/>
          <w:shd w:val="clear" w:color="auto" w:fill="FFFFFF"/>
          <w:lang w:val="en-US" w:eastAsia="zh-CN" w:bidi="ar-SA"/>
        </w:rPr>
      </w:pPr>
      <w:r>
        <w:rPr>
          <w:rFonts w:hint="eastAsia" w:ascii="仿宋_GB2312" w:hAnsi="宋体" w:eastAsia="仿宋_GB2312" w:cs="宋体"/>
          <w:color w:val="000000"/>
          <w:kern w:val="0"/>
          <w:sz w:val="32"/>
          <w:szCs w:val="32"/>
          <w:shd w:val="clear" w:color="auto" w:fill="FFFFFF"/>
          <w:lang w:val="en-US" w:eastAsia="zh-CN" w:bidi="ar-SA"/>
        </w:rPr>
        <w:t>1.项目政策设计明确合理，覆盖面100%。</w:t>
      </w:r>
    </w:p>
    <w:p>
      <w:pPr>
        <w:ind w:firstLine="640" w:firstLineChars="200"/>
        <w:jc w:val="left"/>
        <w:rPr>
          <w:rFonts w:hint="eastAsia" w:ascii="仿宋_GB2312" w:hAnsi="宋体" w:eastAsia="仿宋_GB2312" w:cs="宋体"/>
          <w:color w:val="000000"/>
          <w:kern w:val="0"/>
          <w:sz w:val="32"/>
          <w:szCs w:val="32"/>
          <w:shd w:val="clear" w:color="auto" w:fill="FFFFFF"/>
          <w:lang w:val="en-US" w:eastAsia="zh-CN" w:bidi="ar-SA"/>
        </w:rPr>
      </w:pPr>
      <w:r>
        <w:rPr>
          <w:rFonts w:hint="eastAsia" w:ascii="仿宋_GB2312" w:hAnsi="宋体" w:eastAsia="仿宋_GB2312" w:cs="宋体"/>
          <w:color w:val="000000"/>
          <w:kern w:val="0"/>
          <w:sz w:val="32"/>
          <w:szCs w:val="32"/>
          <w:shd w:val="clear" w:color="auto" w:fill="FFFFFF"/>
          <w:lang w:val="en-US" w:eastAsia="zh-CN" w:bidi="ar-SA"/>
        </w:rPr>
        <w:t>2.政策执行反映政策实施对象识别精准，协调衔接，精准契合；实施对象具有可操作性；政策专项实施过程中方式方法同向，制度机制健全完善，操作执行科学规范，及时高效。</w:t>
      </w:r>
    </w:p>
    <w:p>
      <w:pPr>
        <w:ind w:firstLine="640" w:firstLineChars="200"/>
        <w:jc w:val="left"/>
        <w:rPr>
          <w:rFonts w:hint="eastAsia" w:ascii="仿宋_GB2312" w:hAnsi="宋体" w:eastAsia="仿宋_GB2312" w:cs="宋体"/>
          <w:color w:val="000000"/>
          <w:kern w:val="0"/>
          <w:sz w:val="32"/>
          <w:szCs w:val="32"/>
          <w:shd w:val="clear" w:color="auto" w:fill="FFFFFF"/>
          <w:lang w:val="en-US" w:eastAsia="zh-CN" w:bidi="ar-SA"/>
        </w:rPr>
      </w:pPr>
      <w:r>
        <w:rPr>
          <w:rFonts w:hint="eastAsia" w:ascii="仿宋_GB2312" w:hAnsi="宋体" w:eastAsia="仿宋_GB2312" w:cs="宋体"/>
          <w:color w:val="000000"/>
          <w:kern w:val="0"/>
          <w:sz w:val="32"/>
          <w:szCs w:val="32"/>
          <w:shd w:val="clear" w:color="auto" w:fill="FFFFFF"/>
          <w:lang w:val="en-US" w:eastAsia="zh-CN" w:bidi="ar-SA"/>
        </w:rPr>
        <w:t>3.</w:t>
      </w:r>
      <w:r>
        <w:rPr>
          <w:rFonts w:hint="eastAsia" w:ascii="仿宋_GB2312" w:hAnsi="宋体" w:eastAsia="仿宋_GB2312" w:cs="宋体"/>
          <w:color w:val="000000"/>
          <w:kern w:val="0"/>
          <w:sz w:val="32"/>
          <w:szCs w:val="32"/>
          <w:shd w:val="clear" w:color="auto" w:fill="FFFFFF"/>
          <w:lang w:val="zh-CN" w:eastAsia="zh-CN" w:bidi="ar-SA"/>
        </w:rPr>
        <w:t>项目实施效果与绩效目标符合，促进了学前教育师资队伍稳定、良好发展，辅导员满意度</w:t>
      </w:r>
      <w:r>
        <w:rPr>
          <w:rFonts w:hint="eastAsia" w:ascii="仿宋_GB2312" w:hAnsi="宋体" w:eastAsia="仿宋_GB2312" w:cs="宋体"/>
          <w:color w:val="000000"/>
          <w:kern w:val="0"/>
          <w:sz w:val="32"/>
          <w:szCs w:val="32"/>
          <w:shd w:val="clear" w:color="auto" w:fill="FFFFFF"/>
          <w:lang w:val="en-US" w:eastAsia="zh-CN" w:bidi="ar-SA"/>
        </w:rPr>
        <w:t>100%，学前教育在园幼儿家长满意度100%，学前教育办学得到社会各界认可</w:t>
      </w:r>
      <w:r>
        <w:rPr>
          <w:rFonts w:hint="eastAsia" w:ascii="仿宋_GB2312" w:hAnsi="宋体" w:eastAsia="仿宋_GB2312" w:cs="宋体"/>
          <w:color w:val="000000"/>
          <w:kern w:val="0"/>
          <w:sz w:val="32"/>
          <w:szCs w:val="32"/>
          <w:shd w:val="clear" w:color="auto" w:fill="FFFFFF"/>
          <w:lang w:val="zh-CN" w:eastAsia="zh-CN" w:bidi="ar-SA"/>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line="600" w:lineRule="exact"/>
        <w:ind w:firstLine="562" w:firstLineChars="2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存在的问题</w:t>
      </w:r>
    </w:p>
    <w:p>
      <w:pPr>
        <w:ind w:firstLine="640" w:firstLineChars="200"/>
        <w:jc w:val="left"/>
        <w:rPr>
          <w:rFonts w:hint="eastAsia" w:ascii="仿宋_GB2312" w:hAnsi="宋体" w:eastAsia="仿宋_GB2312" w:cs="宋体"/>
          <w:color w:val="000000"/>
          <w:kern w:val="0"/>
          <w:sz w:val="32"/>
          <w:szCs w:val="32"/>
          <w:shd w:val="clear" w:color="auto" w:fill="FFFFFF"/>
          <w:lang w:val="en-US" w:eastAsia="zh-CN" w:bidi="ar-SA"/>
        </w:rPr>
      </w:pPr>
      <w:r>
        <w:rPr>
          <w:rFonts w:hint="eastAsia" w:ascii="仿宋_GB2312" w:hAnsi="宋体" w:eastAsia="仿宋_GB2312" w:cs="宋体"/>
          <w:color w:val="000000"/>
          <w:kern w:val="0"/>
          <w:sz w:val="32"/>
          <w:szCs w:val="32"/>
          <w:shd w:val="clear" w:color="auto" w:fill="FFFFFF"/>
          <w:lang w:val="en-US" w:eastAsia="zh-CN" w:bidi="ar-SA"/>
        </w:rPr>
        <w:t>无</w:t>
      </w:r>
    </w:p>
    <w:p>
      <w:pPr>
        <w:keepNext w:val="0"/>
        <w:keepLines w:val="0"/>
        <w:pageBreakBefore w:val="0"/>
        <w:widowControl w:val="0"/>
        <w:numPr>
          <w:ilvl w:val="0"/>
          <w:numId w:val="6"/>
        </w:numPr>
        <w:kinsoku/>
        <w:wordWrap/>
        <w:overflowPunct/>
        <w:topLinePunct w:val="0"/>
        <w:autoSpaceDE/>
        <w:autoSpaceDN/>
        <w:bidi w:val="0"/>
        <w:adjustRightInd w:val="0"/>
        <w:snapToGrid w:val="0"/>
        <w:spacing w:line="600" w:lineRule="exact"/>
        <w:ind w:firstLine="562" w:firstLineChars="2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相关建议</w:t>
      </w:r>
    </w:p>
    <w:p>
      <w:pPr>
        <w:ind w:firstLine="640" w:firstLineChars="200"/>
        <w:jc w:val="left"/>
        <w:rPr>
          <w:rFonts w:hint="eastAsia" w:ascii="仿宋_GB2312" w:hAnsi="宋体" w:eastAsia="仿宋_GB2312" w:cs="宋体"/>
          <w:color w:val="000000"/>
          <w:kern w:val="0"/>
          <w:sz w:val="32"/>
          <w:szCs w:val="32"/>
          <w:shd w:val="clear" w:color="auto" w:fill="FFFFFF"/>
          <w:lang w:val="en-US" w:eastAsia="zh-CN" w:bidi="ar-SA"/>
        </w:rPr>
      </w:pPr>
      <w:r>
        <w:rPr>
          <w:rFonts w:hint="eastAsia" w:ascii="仿宋_GB2312" w:hAnsi="宋体" w:eastAsia="仿宋_GB2312" w:cs="宋体"/>
          <w:color w:val="000000"/>
          <w:kern w:val="0"/>
          <w:sz w:val="32"/>
          <w:szCs w:val="32"/>
          <w:shd w:val="clear" w:color="auto" w:fill="FFFFFF"/>
          <w:lang w:val="en-US" w:eastAsia="zh-CN" w:bidi="ar-SA"/>
        </w:rPr>
        <w:t>无</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6"/>
          <w:rFonts w:ascii="黑体" w:hAnsi="黑体" w:eastAsia="黑体"/>
          <w:b w:val="0"/>
        </w:rPr>
      </w:pPr>
    </w:p>
    <w:p>
      <w:pPr>
        <w:widowControl/>
        <w:jc w:val="left"/>
        <w:rPr>
          <w:rStyle w:val="26"/>
          <w:rFonts w:ascii="黑体" w:hAnsi="黑体" w:eastAsia="黑体"/>
          <w:b w:val="0"/>
        </w:rPr>
      </w:pPr>
      <w:r>
        <w:rPr>
          <w:rStyle w:val="26"/>
          <w:rFonts w:ascii="黑体" w:hAnsi="黑体" w:eastAsia="黑体"/>
          <w:b w:val="0"/>
        </w:rPr>
        <w:br w:type="page"/>
      </w:r>
    </w:p>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bookmarkStart w:id="58" w:name="_Toc15396618"/>
      <w:r>
        <w:rPr>
          <w:rFonts w:hint="eastAsia" w:ascii="黑体" w:hAnsi="黑体" w:eastAsia="黑体"/>
          <w:color w:val="000000"/>
          <w:sz w:val="44"/>
          <w:szCs w:val="44"/>
        </w:rPr>
        <w:t>第</w:t>
      </w:r>
      <w:r>
        <w:rPr>
          <w:rStyle w:val="26"/>
          <w:rFonts w:hint="eastAsia" w:ascii="黑体" w:hAnsi="黑体" w:eastAsia="黑体"/>
          <w:b w:val="0"/>
        </w:rPr>
        <w:t>五部分 附表</w:t>
      </w:r>
      <w:bookmarkEnd w:id="55"/>
      <w:bookmarkEnd w:id="58"/>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59"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59"/>
    </w:p>
    <w:p>
      <w:pPr>
        <w:pStyle w:val="4"/>
        <w:rPr>
          <w:rFonts w:ascii="仿宋" w:hAnsi="仿宋" w:eastAsia="仿宋"/>
          <w:color w:val="000000"/>
        </w:rPr>
      </w:pPr>
      <w:bookmarkStart w:id="60" w:name="_Toc15396620"/>
      <w:r>
        <w:rPr>
          <w:rFonts w:hint="eastAsia" w:ascii="仿宋" w:hAnsi="仿宋" w:eastAsia="仿宋"/>
          <w:b w:val="0"/>
          <w:color w:val="000000"/>
        </w:rPr>
        <w:t>二、收</w:t>
      </w:r>
      <w:r>
        <w:rPr>
          <w:rStyle w:val="27"/>
          <w:rFonts w:hint="eastAsia" w:ascii="仿宋" w:hAnsi="仿宋" w:eastAsia="仿宋"/>
          <w:b w:val="0"/>
          <w:bCs w:val="0"/>
        </w:rPr>
        <w:t>入决算表</w:t>
      </w:r>
      <w:bookmarkEnd w:id="60"/>
    </w:p>
    <w:p>
      <w:pPr>
        <w:pStyle w:val="4"/>
        <w:rPr>
          <w:rFonts w:ascii="仿宋" w:hAnsi="仿宋" w:eastAsia="仿宋"/>
          <w:color w:val="000000"/>
        </w:rPr>
      </w:pPr>
      <w:bookmarkStart w:id="61"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出决算表</w:t>
      </w:r>
      <w:bookmarkEnd w:id="61"/>
    </w:p>
    <w:p>
      <w:pPr>
        <w:pStyle w:val="4"/>
        <w:rPr>
          <w:rFonts w:ascii="仿宋" w:hAnsi="仿宋" w:eastAsia="仿宋"/>
          <w:b w:val="0"/>
          <w:color w:val="000000"/>
        </w:rPr>
      </w:pPr>
      <w:bookmarkStart w:id="62"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2"/>
    </w:p>
    <w:p>
      <w:pPr>
        <w:pStyle w:val="4"/>
        <w:rPr>
          <w:rStyle w:val="27"/>
          <w:rFonts w:ascii="仿宋" w:hAnsi="仿宋" w:eastAsia="仿宋"/>
          <w:b w:val="0"/>
          <w:bCs w:val="0"/>
        </w:rPr>
      </w:pPr>
      <w:bookmarkStart w:id="63"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w:t>
      </w:r>
      <w:bookmarkEnd w:id="63"/>
      <w:bookmarkStart w:id="64" w:name="_Toc15396624"/>
    </w:p>
    <w:p>
      <w:pPr>
        <w:pStyle w:val="4"/>
        <w:rPr>
          <w:rFonts w:ascii="仿宋" w:hAnsi="仿宋" w:eastAsia="仿宋"/>
          <w:color w:val="000000"/>
        </w:rPr>
      </w:pPr>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4"/>
    </w:p>
    <w:p>
      <w:pPr>
        <w:pStyle w:val="4"/>
        <w:rPr>
          <w:rFonts w:ascii="仿宋" w:hAnsi="仿宋" w:eastAsia="仿宋"/>
          <w:color w:val="000000"/>
        </w:rPr>
      </w:pPr>
      <w:bookmarkStart w:id="65"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65"/>
    </w:p>
    <w:p>
      <w:pPr>
        <w:pStyle w:val="4"/>
        <w:rPr>
          <w:rFonts w:ascii="仿宋" w:hAnsi="仿宋" w:eastAsia="仿宋"/>
          <w:color w:val="000000"/>
        </w:rPr>
      </w:pPr>
      <w:bookmarkStart w:id="66"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66"/>
    </w:p>
    <w:p>
      <w:pPr>
        <w:pStyle w:val="4"/>
        <w:rPr>
          <w:rFonts w:ascii="仿宋" w:hAnsi="仿宋" w:eastAsia="仿宋"/>
          <w:color w:val="000000"/>
        </w:rPr>
      </w:pPr>
      <w:bookmarkStart w:id="67"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67"/>
    </w:p>
    <w:p>
      <w:pPr>
        <w:pStyle w:val="4"/>
        <w:rPr>
          <w:rFonts w:ascii="仿宋" w:hAnsi="仿宋" w:eastAsia="仿宋"/>
          <w:color w:val="000000"/>
        </w:rPr>
      </w:pPr>
      <w:bookmarkStart w:id="68"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68"/>
    </w:p>
    <w:p>
      <w:pPr>
        <w:pStyle w:val="4"/>
        <w:rPr>
          <w:rFonts w:ascii="仿宋" w:hAnsi="仿宋" w:eastAsia="仿宋"/>
          <w:color w:val="000000"/>
        </w:rPr>
      </w:pPr>
      <w:bookmarkStart w:id="69"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69"/>
    </w:p>
    <w:p>
      <w:pPr>
        <w:pStyle w:val="4"/>
        <w:rPr>
          <w:rFonts w:ascii="仿宋" w:hAnsi="仿宋" w:eastAsia="仿宋"/>
          <w:color w:val="000000"/>
        </w:rPr>
      </w:pPr>
      <w:bookmarkStart w:id="70"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70"/>
    </w:p>
    <w:p>
      <w:pPr>
        <w:pStyle w:val="4"/>
        <w:rPr>
          <w:rFonts w:ascii="仿宋" w:hAnsi="仿宋" w:eastAsia="仿宋"/>
          <w:color w:val="000000" w:themeColor="text1"/>
        </w:rPr>
      </w:pPr>
      <w:bookmarkStart w:id="71"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79065EC"/>
    <w:multiLevelType w:val="singleLevel"/>
    <w:tmpl w:val="179065EC"/>
    <w:lvl w:ilvl="0" w:tentative="0">
      <w:start w:val="1"/>
      <w:numFmt w:val="chineseCounting"/>
      <w:suff w:val="space"/>
      <w:lvlText w:val="第%1部分"/>
      <w:lvlJc w:val="left"/>
      <w:rPr>
        <w:rFonts w:hint="eastAsia"/>
      </w:rPr>
    </w:lvl>
  </w:abstractNum>
  <w:abstractNum w:abstractNumId="4">
    <w:nsid w:val="213E11BD"/>
    <w:multiLevelType w:val="multilevel"/>
    <w:tmpl w:val="213E11BD"/>
    <w:lvl w:ilvl="0" w:tentative="0">
      <w:start w:val="1"/>
      <w:numFmt w:val="japaneseCounting"/>
      <w:lvlText w:val="（%1）"/>
      <w:lvlJc w:val="left"/>
      <w:pPr>
        <w:ind w:left="1880" w:hanging="108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5">
    <w:nsid w:val="262FF8EF"/>
    <w:multiLevelType w:val="singleLevel"/>
    <w:tmpl w:val="262FF8EF"/>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46AA"/>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0C00"/>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5F53F1"/>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08E"/>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38FC"/>
    <w:rsid w:val="00B440AA"/>
    <w:rsid w:val="00B44B70"/>
    <w:rsid w:val="00B53C56"/>
    <w:rsid w:val="00B57DAF"/>
    <w:rsid w:val="00B77EA6"/>
    <w:rsid w:val="00B81598"/>
    <w:rsid w:val="00B841F1"/>
    <w:rsid w:val="00B944D6"/>
    <w:rsid w:val="00BB4DF0"/>
    <w:rsid w:val="00BC289F"/>
    <w:rsid w:val="00BC2D50"/>
    <w:rsid w:val="00BC5096"/>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060D7"/>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050D0"/>
    <w:rsid w:val="01C676F4"/>
    <w:rsid w:val="01C96B64"/>
    <w:rsid w:val="02AF6DC7"/>
    <w:rsid w:val="02CB4DD1"/>
    <w:rsid w:val="03096C4C"/>
    <w:rsid w:val="03895D18"/>
    <w:rsid w:val="039C5718"/>
    <w:rsid w:val="040A5A28"/>
    <w:rsid w:val="042F73EA"/>
    <w:rsid w:val="043B747B"/>
    <w:rsid w:val="048C3F15"/>
    <w:rsid w:val="04ED67EF"/>
    <w:rsid w:val="05733E9B"/>
    <w:rsid w:val="066A5861"/>
    <w:rsid w:val="068C2FF2"/>
    <w:rsid w:val="069C2D18"/>
    <w:rsid w:val="06A77139"/>
    <w:rsid w:val="06C87EB5"/>
    <w:rsid w:val="070452FA"/>
    <w:rsid w:val="07A94B71"/>
    <w:rsid w:val="07C608AC"/>
    <w:rsid w:val="07C70E55"/>
    <w:rsid w:val="07D65BB6"/>
    <w:rsid w:val="083B74DB"/>
    <w:rsid w:val="083C3963"/>
    <w:rsid w:val="088E4FCF"/>
    <w:rsid w:val="08AF42BF"/>
    <w:rsid w:val="08BA4103"/>
    <w:rsid w:val="08CC3BF8"/>
    <w:rsid w:val="08E20A7D"/>
    <w:rsid w:val="090E6B1D"/>
    <w:rsid w:val="09AA4E24"/>
    <w:rsid w:val="09C15383"/>
    <w:rsid w:val="09ED68F9"/>
    <w:rsid w:val="09EF7206"/>
    <w:rsid w:val="0A687A00"/>
    <w:rsid w:val="0A6D4B7A"/>
    <w:rsid w:val="0A742D2F"/>
    <w:rsid w:val="0AA71C5E"/>
    <w:rsid w:val="0AD95752"/>
    <w:rsid w:val="0AF41000"/>
    <w:rsid w:val="0AFE69FC"/>
    <w:rsid w:val="0B480E8B"/>
    <w:rsid w:val="0B7F6268"/>
    <w:rsid w:val="0BC40BDF"/>
    <w:rsid w:val="0C5746C2"/>
    <w:rsid w:val="0C6100C8"/>
    <w:rsid w:val="0D667662"/>
    <w:rsid w:val="0DA04376"/>
    <w:rsid w:val="0DE95D48"/>
    <w:rsid w:val="0E65728F"/>
    <w:rsid w:val="0F33282C"/>
    <w:rsid w:val="0F335FCB"/>
    <w:rsid w:val="0F74706A"/>
    <w:rsid w:val="0F8C653F"/>
    <w:rsid w:val="0FB33058"/>
    <w:rsid w:val="0FCF710B"/>
    <w:rsid w:val="10192C13"/>
    <w:rsid w:val="10362496"/>
    <w:rsid w:val="108514E6"/>
    <w:rsid w:val="10864D84"/>
    <w:rsid w:val="10A06B46"/>
    <w:rsid w:val="10C055FF"/>
    <w:rsid w:val="112D055D"/>
    <w:rsid w:val="113116F1"/>
    <w:rsid w:val="12674165"/>
    <w:rsid w:val="12DC1E98"/>
    <w:rsid w:val="12ED1BEE"/>
    <w:rsid w:val="13175128"/>
    <w:rsid w:val="13A13FEB"/>
    <w:rsid w:val="13DB3B66"/>
    <w:rsid w:val="13DF6349"/>
    <w:rsid w:val="14A45766"/>
    <w:rsid w:val="14B33A8E"/>
    <w:rsid w:val="14CF0595"/>
    <w:rsid w:val="15225015"/>
    <w:rsid w:val="15251401"/>
    <w:rsid w:val="15A30C9B"/>
    <w:rsid w:val="163F1F28"/>
    <w:rsid w:val="16453808"/>
    <w:rsid w:val="169922AB"/>
    <w:rsid w:val="16BB723D"/>
    <w:rsid w:val="17213617"/>
    <w:rsid w:val="17E85537"/>
    <w:rsid w:val="180F5AE3"/>
    <w:rsid w:val="1838736C"/>
    <w:rsid w:val="184F3E46"/>
    <w:rsid w:val="189605DB"/>
    <w:rsid w:val="19BC738B"/>
    <w:rsid w:val="1A1002F3"/>
    <w:rsid w:val="1ABE0270"/>
    <w:rsid w:val="1AD053E9"/>
    <w:rsid w:val="1B5707C8"/>
    <w:rsid w:val="1B9F2C7E"/>
    <w:rsid w:val="1BC17838"/>
    <w:rsid w:val="1C8052C0"/>
    <w:rsid w:val="1C9C6B6F"/>
    <w:rsid w:val="1CCF0D89"/>
    <w:rsid w:val="1CD66852"/>
    <w:rsid w:val="1D253E60"/>
    <w:rsid w:val="1D347BE0"/>
    <w:rsid w:val="1E5042C8"/>
    <w:rsid w:val="1E5B6678"/>
    <w:rsid w:val="1EB20212"/>
    <w:rsid w:val="1EB27314"/>
    <w:rsid w:val="1EB8154F"/>
    <w:rsid w:val="1ED85ED3"/>
    <w:rsid w:val="1F2C48EC"/>
    <w:rsid w:val="1F3D5D51"/>
    <w:rsid w:val="1F807D57"/>
    <w:rsid w:val="20197A2A"/>
    <w:rsid w:val="20296016"/>
    <w:rsid w:val="213070DD"/>
    <w:rsid w:val="217041FB"/>
    <w:rsid w:val="21717ECE"/>
    <w:rsid w:val="21D11E3C"/>
    <w:rsid w:val="23004D45"/>
    <w:rsid w:val="23D436CB"/>
    <w:rsid w:val="240371BF"/>
    <w:rsid w:val="24724549"/>
    <w:rsid w:val="24845323"/>
    <w:rsid w:val="24C23F07"/>
    <w:rsid w:val="24F66473"/>
    <w:rsid w:val="2526018A"/>
    <w:rsid w:val="25985B35"/>
    <w:rsid w:val="25FD4B29"/>
    <w:rsid w:val="261E71DC"/>
    <w:rsid w:val="26395334"/>
    <w:rsid w:val="26641790"/>
    <w:rsid w:val="27097A72"/>
    <w:rsid w:val="274D706C"/>
    <w:rsid w:val="278E2F1A"/>
    <w:rsid w:val="2795012A"/>
    <w:rsid w:val="27DC2E22"/>
    <w:rsid w:val="28FE496C"/>
    <w:rsid w:val="29142B5C"/>
    <w:rsid w:val="291F5F07"/>
    <w:rsid w:val="29DA0E20"/>
    <w:rsid w:val="29FD04D3"/>
    <w:rsid w:val="2AE142C5"/>
    <w:rsid w:val="2BAE57EB"/>
    <w:rsid w:val="2BD163F9"/>
    <w:rsid w:val="2BE75B22"/>
    <w:rsid w:val="2C1021F1"/>
    <w:rsid w:val="2CC43BF0"/>
    <w:rsid w:val="2D767F2E"/>
    <w:rsid w:val="2DAF1B26"/>
    <w:rsid w:val="2DD015A3"/>
    <w:rsid w:val="2E155B5B"/>
    <w:rsid w:val="2E1B1310"/>
    <w:rsid w:val="2E57606C"/>
    <w:rsid w:val="2E8F5A25"/>
    <w:rsid w:val="2F204AD5"/>
    <w:rsid w:val="2FA013C5"/>
    <w:rsid w:val="2FA97A14"/>
    <w:rsid w:val="3049014F"/>
    <w:rsid w:val="304A7B73"/>
    <w:rsid w:val="30AE3DFA"/>
    <w:rsid w:val="30F1133C"/>
    <w:rsid w:val="319F7F4E"/>
    <w:rsid w:val="31E06BC8"/>
    <w:rsid w:val="321A16BC"/>
    <w:rsid w:val="32280262"/>
    <w:rsid w:val="326A1D3A"/>
    <w:rsid w:val="32753755"/>
    <w:rsid w:val="327936D6"/>
    <w:rsid w:val="32DA46C6"/>
    <w:rsid w:val="3344775B"/>
    <w:rsid w:val="337E28F7"/>
    <w:rsid w:val="33B25F52"/>
    <w:rsid w:val="33C94A7D"/>
    <w:rsid w:val="343F64E6"/>
    <w:rsid w:val="34774B44"/>
    <w:rsid w:val="34A6768B"/>
    <w:rsid w:val="350D0CFE"/>
    <w:rsid w:val="35CF29CF"/>
    <w:rsid w:val="35D44AFE"/>
    <w:rsid w:val="365169AA"/>
    <w:rsid w:val="36572231"/>
    <w:rsid w:val="36870863"/>
    <w:rsid w:val="36E5471F"/>
    <w:rsid w:val="377B4117"/>
    <w:rsid w:val="386A1A7E"/>
    <w:rsid w:val="388814E8"/>
    <w:rsid w:val="38DF31CA"/>
    <w:rsid w:val="38E61364"/>
    <w:rsid w:val="38FC28D4"/>
    <w:rsid w:val="39331299"/>
    <w:rsid w:val="39332C01"/>
    <w:rsid w:val="39BF2EFA"/>
    <w:rsid w:val="39D50DFD"/>
    <w:rsid w:val="3AB474D7"/>
    <w:rsid w:val="3B02443C"/>
    <w:rsid w:val="3B177343"/>
    <w:rsid w:val="3BA37583"/>
    <w:rsid w:val="3BD95730"/>
    <w:rsid w:val="3D0A391B"/>
    <w:rsid w:val="3D2C115F"/>
    <w:rsid w:val="3D5C1039"/>
    <w:rsid w:val="3E465CE8"/>
    <w:rsid w:val="3E8C0820"/>
    <w:rsid w:val="3F66581F"/>
    <w:rsid w:val="3F727646"/>
    <w:rsid w:val="3FCE4ABB"/>
    <w:rsid w:val="3FE53837"/>
    <w:rsid w:val="3FE57E9C"/>
    <w:rsid w:val="3FED50A1"/>
    <w:rsid w:val="400F0B6E"/>
    <w:rsid w:val="402F12C6"/>
    <w:rsid w:val="4099113C"/>
    <w:rsid w:val="40A166F4"/>
    <w:rsid w:val="41F07566"/>
    <w:rsid w:val="42596A1D"/>
    <w:rsid w:val="4263371C"/>
    <w:rsid w:val="42870E7A"/>
    <w:rsid w:val="429054FA"/>
    <w:rsid w:val="431A79A8"/>
    <w:rsid w:val="43237238"/>
    <w:rsid w:val="43CC0805"/>
    <w:rsid w:val="43D02E55"/>
    <w:rsid w:val="43E679AD"/>
    <w:rsid w:val="441F5551"/>
    <w:rsid w:val="445813B0"/>
    <w:rsid w:val="446C691B"/>
    <w:rsid w:val="446D5EF1"/>
    <w:rsid w:val="45194560"/>
    <w:rsid w:val="456B13AF"/>
    <w:rsid w:val="45F82FCD"/>
    <w:rsid w:val="47441E61"/>
    <w:rsid w:val="47495717"/>
    <w:rsid w:val="481835F4"/>
    <w:rsid w:val="48F3622A"/>
    <w:rsid w:val="48F7641B"/>
    <w:rsid w:val="48FE0AB3"/>
    <w:rsid w:val="497A73F5"/>
    <w:rsid w:val="497E7A47"/>
    <w:rsid w:val="49920697"/>
    <w:rsid w:val="49F87CDC"/>
    <w:rsid w:val="4A130FDE"/>
    <w:rsid w:val="4AA05C1E"/>
    <w:rsid w:val="4BF97560"/>
    <w:rsid w:val="4C027E26"/>
    <w:rsid w:val="4C4D2055"/>
    <w:rsid w:val="4CA409CE"/>
    <w:rsid w:val="4CE74D90"/>
    <w:rsid w:val="4D183551"/>
    <w:rsid w:val="4D9135BD"/>
    <w:rsid w:val="4E4E56BB"/>
    <w:rsid w:val="4E5B71E0"/>
    <w:rsid w:val="4EA30F5E"/>
    <w:rsid w:val="4ECE2238"/>
    <w:rsid w:val="4EE41693"/>
    <w:rsid w:val="4FDA30B6"/>
    <w:rsid w:val="50F91929"/>
    <w:rsid w:val="51044F2E"/>
    <w:rsid w:val="51351880"/>
    <w:rsid w:val="5142124B"/>
    <w:rsid w:val="516D5632"/>
    <w:rsid w:val="519829FA"/>
    <w:rsid w:val="51B02E6F"/>
    <w:rsid w:val="51C265E6"/>
    <w:rsid w:val="51CE148F"/>
    <w:rsid w:val="524E37BF"/>
    <w:rsid w:val="527D4BD9"/>
    <w:rsid w:val="52A150E7"/>
    <w:rsid w:val="52B6136F"/>
    <w:rsid w:val="537D7F06"/>
    <w:rsid w:val="539D23ED"/>
    <w:rsid w:val="53EC74B3"/>
    <w:rsid w:val="54216BAB"/>
    <w:rsid w:val="54B72B3D"/>
    <w:rsid w:val="555F17FA"/>
    <w:rsid w:val="55C62406"/>
    <w:rsid w:val="565E25EC"/>
    <w:rsid w:val="56B4785A"/>
    <w:rsid w:val="56C40D22"/>
    <w:rsid w:val="57103E8C"/>
    <w:rsid w:val="575E71CB"/>
    <w:rsid w:val="57871E8A"/>
    <w:rsid w:val="57B23847"/>
    <w:rsid w:val="584A147E"/>
    <w:rsid w:val="584A1EE2"/>
    <w:rsid w:val="58656235"/>
    <w:rsid w:val="58E1574A"/>
    <w:rsid w:val="5930230C"/>
    <w:rsid w:val="59A426A3"/>
    <w:rsid w:val="59A87FA8"/>
    <w:rsid w:val="5A5973A8"/>
    <w:rsid w:val="5A784C7A"/>
    <w:rsid w:val="5A993EDC"/>
    <w:rsid w:val="5ADA5ABE"/>
    <w:rsid w:val="5AF4348C"/>
    <w:rsid w:val="5B0F15BA"/>
    <w:rsid w:val="5B36038E"/>
    <w:rsid w:val="5B364B72"/>
    <w:rsid w:val="5C6E629D"/>
    <w:rsid w:val="5D262FE2"/>
    <w:rsid w:val="5DA9104B"/>
    <w:rsid w:val="5DB649C4"/>
    <w:rsid w:val="5E411469"/>
    <w:rsid w:val="5E595009"/>
    <w:rsid w:val="5EB6496E"/>
    <w:rsid w:val="5ECC0F59"/>
    <w:rsid w:val="5F433ECD"/>
    <w:rsid w:val="5F577597"/>
    <w:rsid w:val="5F7C2CEE"/>
    <w:rsid w:val="5F8374B7"/>
    <w:rsid w:val="607A7BCD"/>
    <w:rsid w:val="60A557F9"/>
    <w:rsid w:val="60CF474C"/>
    <w:rsid w:val="61220D09"/>
    <w:rsid w:val="617E68C8"/>
    <w:rsid w:val="61B77C1E"/>
    <w:rsid w:val="61BC6A33"/>
    <w:rsid w:val="62155CE9"/>
    <w:rsid w:val="62170D53"/>
    <w:rsid w:val="622E5B8A"/>
    <w:rsid w:val="6249583C"/>
    <w:rsid w:val="629E5C3F"/>
    <w:rsid w:val="62BC5621"/>
    <w:rsid w:val="63580EF4"/>
    <w:rsid w:val="63FE0939"/>
    <w:rsid w:val="64800677"/>
    <w:rsid w:val="649D2C7B"/>
    <w:rsid w:val="652E7DCE"/>
    <w:rsid w:val="65786DB3"/>
    <w:rsid w:val="65815E29"/>
    <w:rsid w:val="65CF22E6"/>
    <w:rsid w:val="65E213DC"/>
    <w:rsid w:val="661B0B7C"/>
    <w:rsid w:val="665E69E6"/>
    <w:rsid w:val="66CB1110"/>
    <w:rsid w:val="66FA610E"/>
    <w:rsid w:val="670B014C"/>
    <w:rsid w:val="678C7FCC"/>
    <w:rsid w:val="67DB3F46"/>
    <w:rsid w:val="6847614B"/>
    <w:rsid w:val="687072ED"/>
    <w:rsid w:val="687E5962"/>
    <w:rsid w:val="68994EF5"/>
    <w:rsid w:val="689A39BC"/>
    <w:rsid w:val="69F4131A"/>
    <w:rsid w:val="6A614107"/>
    <w:rsid w:val="6AAB1E82"/>
    <w:rsid w:val="6AB73795"/>
    <w:rsid w:val="6ABE0A6F"/>
    <w:rsid w:val="6AEF2B9E"/>
    <w:rsid w:val="6AFC2531"/>
    <w:rsid w:val="6B1C40E0"/>
    <w:rsid w:val="6B5C1C2B"/>
    <w:rsid w:val="6B5F71AC"/>
    <w:rsid w:val="6B717248"/>
    <w:rsid w:val="6C4F161D"/>
    <w:rsid w:val="6C934E14"/>
    <w:rsid w:val="6CC13967"/>
    <w:rsid w:val="6D400698"/>
    <w:rsid w:val="6D8A73F5"/>
    <w:rsid w:val="6E2F41E3"/>
    <w:rsid w:val="6E303190"/>
    <w:rsid w:val="6EA629DC"/>
    <w:rsid w:val="6F180A28"/>
    <w:rsid w:val="6F267FAB"/>
    <w:rsid w:val="6FE35739"/>
    <w:rsid w:val="6FE615ED"/>
    <w:rsid w:val="70691850"/>
    <w:rsid w:val="70E904E9"/>
    <w:rsid w:val="70FF2F14"/>
    <w:rsid w:val="71150B36"/>
    <w:rsid w:val="71875CF1"/>
    <w:rsid w:val="7188702F"/>
    <w:rsid w:val="722D7791"/>
    <w:rsid w:val="723442CD"/>
    <w:rsid w:val="72734D90"/>
    <w:rsid w:val="728F61DE"/>
    <w:rsid w:val="72B352A9"/>
    <w:rsid w:val="732D487B"/>
    <w:rsid w:val="733B2B39"/>
    <w:rsid w:val="74057492"/>
    <w:rsid w:val="742B394C"/>
    <w:rsid w:val="747369FB"/>
    <w:rsid w:val="74E5312C"/>
    <w:rsid w:val="75311209"/>
    <w:rsid w:val="75A0405E"/>
    <w:rsid w:val="75B46475"/>
    <w:rsid w:val="76232A66"/>
    <w:rsid w:val="76953495"/>
    <w:rsid w:val="77164850"/>
    <w:rsid w:val="77310D8B"/>
    <w:rsid w:val="780A4D4C"/>
    <w:rsid w:val="78430C67"/>
    <w:rsid w:val="786D2758"/>
    <w:rsid w:val="788064B3"/>
    <w:rsid w:val="788E178C"/>
    <w:rsid w:val="78D3029E"/>
    <w:rsid w:val="78EA5FED"/>
    <w:rsid w:val="79166285"/>
    <w:rsid w:val="795B5421"/>
    <w:rsid w:val="79636F89"/>
    <w:rsid w:val="79790FCF"/>
    <w:rsid w:val="79795381"/>
    <w:rsid w:val="79A945B4"/>
    <w:rsid w:val="7A593579"/>
    <w:rsid w:val="7A6B45C7"/>
    <w:rsid w:val="7AE82E9D"/>
    <w:rsid w:val="7B204850"/>
    <w:rsid w:val="7BD10262"/>
    <w:rsid w:val="7C1D325F"/>
    <w:rsid w:val="7C414ECF"/>
    <w:rsid w:val="7CAA546C"/>
    <w:rsid w:val="7CBA0DC8"/>
    <w:rsid w:val="7D0841A9"/>
    <w:rsid w:val="7D18260E"/>
    <w:rsid w:val="7D6902EA"/>
    <w:rsid w:val="7E3A414D"/>
    <w:rsid w:val="7E884C74"/>
    <w:rsid w:val="7E9C1DD9"/>
    <w:rsid w:val="7ECD4902"/>
    <w:rsid w:val="7FAA4F00"/>
    <w:rsid w:val="7FAF10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eastAsia="仿宋"/>
      <w:sz w:val="32"/>
      <w:szCs w:val="24"/>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字符"/>
    <w:link w:val="10"/>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字符"/>
    <w:link w:val="9"/>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字符"/>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5">
    <w:name w:val="List Paragraph"/>
    <w:basedOn w:val="1"/>
    <w:qFormat/>
    <w:uiPriority w:val="34"/>
    <w:pPr>
      <w:ind w:firstLine="420" w:firstLineChars="200"/>
    </w:pPr>
  </w:style>
  <w:style w:type="character" w:customStyle="1" w:styleId="26">
    <w:name w:val="标题 1 字符"/>
    <w:basedOn w:val="14"/>
    <w:link w:val="3"/>
    <w:qFormat/>
    <w:uiPriority w:val="9"/>
    <w:rPr>
      <w:rFonts w:ascii="Times New Roman" w:hAnsi="Times New Roman"/>
      <w:b/>
      <w:bCs/>
      <w:kern w:val="44"/>
      <w:sz w:val="44"/>
      <w:szCs w:val="44"/>
    </w:rPr>
  </w:style>
  <w:style w:type="character" w:customStyle="1" w:styleId="27">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字符"/>
    <w:basedOn w:val="14"/>
    <w:link w:val="8"/>
    <w:semiHidden/>
    <w:qFormat/>
    <w:uiPriority w:val="99"/>
    <w:rPr>
      <w:rFonts w:ascii="Times New Roman" w:hAnsi="Times New Roman"/>
      <w:kern w:val="2"/>
      <w:sz w:val="18"/>
      <w:szCs w:val="18"/>
    </w:rPr>
  </w:style>
  <w:style w:type="character" w:customStyle="1" w:styleId="30">
    <w:name w:val="标题 3 字符"/>
    <w:basedOn w:val="14"/>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2">
    <w:name w:val="正文文本1"/>
    <w:basedOn w:val="1"/>
    <w:qFormat/>
    <w:uiPriority w:val="0"/>
    <w:pPr>
      <w:spacing w:before="93"/>
    </w:pPr>
    <w:rPr>
      <w:rFonts w:ascii="仿宋_GB2312" w:hAnsi="仿宋_GB2312" w:eastAsia="仿宋_GB2312" w:cs="Times New Roman"/>
      <w:kern w:val="0"/>
      <w:sz w:val="30"/>
      <w:szCs w:val="20"/>
    </w:rPr>
  </w:style>
  <w:style w:type="paragraph" w:customStyle="1" w:styleId="33">
    <w:name w:val="四号正文"/>
    <w:basedOn w:val="1"/>
    <w:qFormat/>
    <w:uiPriority w:val="0"/>
    <w:pPr>
      <w:spacing w:line="360" w:lineRule="auto"/>
    </w:pPr>
    <w:rPr>
      <w:rFonts w:ascii="??" w:hAnsi="??" w:eastAsia="宋体"/>
      <w:color w:val="000000"/>
      <w:kern w:val="0"/>
      <w:sz w:val="28"/>
      <w:szCs w:val="21"/>
      <w:lang w:val="zh-CN"/>
    </w:rPr>
  </w:style>
  <w:style w:type="character" w:customStyle="1" w:styleId="34">
    <w:name w:val="font41"/>
    <w:basedOn w:val="1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0</TotalTime>
  <ScaleCrop>false</ScaleCrop>
  <LinksUpToDate>false</LinksUpToDate>
  <CharactersWithSpaces>8587</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2021-09-14T07:35:18Z</cp:lastPrinted>
  <dcterms:modified xsi:type="dcterms:W3CDTF">2021-09-14T07:38:00Z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y fmtid="{D5CDD505-2E9C-101B-9397-08002B2CF9AE}" pid="3" name="ICV">
    <vt:lpwstr>D1612315D9454E1DA8F44567726D4550</vt:lpwstr>
  </property>
</Properties>
</file>