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2640" w:firstLineChars="600"/>
        <w:rPr>
          <w:rFonts w:ascii="黑体" w:hAnsi="黑体" w:eastAsia="黑体"/>
          <w:sz w:val="44"/>
          <w:szCs w:val="44"/>
        </w:rPr>
      </w:pPr>
      <w:r>
        <w:rPr>
          <w:rFonts w:hint="eastAsia" w:ascii="黑体" w:hAnsi="黑体" w:eastAsia="黑体"/>
          <w:sz w:val="44"/>
          <w:szCs w:val="44"/>
        </w:rPr>
        <w:t>汶川县中医医院</w:t>
      </w:r>
    </w:p>
    <w:p>
      <w:pPr>
        <w:ind w:firstLine="2640" w:firstLineChars="600"/>
        <w:rPr>
          <w:rFonts w:ascii="黑体" w:hAnsi="黑体" w:eastAsia="黑体"/>
          <w:sz w:val="44"/>
          <w:szCs w:val="44"/>
        </w:rPr>
      </w:pPr>
      <w:r>
        <w:rPr>
          <w:rFonts w:hint="eastAsia" w:ascii="黑体" w:hAnsi="黑体" w:eastAsia="黑体"/>
          <w:sz w:val="44"/>
          <w:szCs w:val="44"/>
        </w:rPr>
        <w:t>20</w:t>
      </w:r>
      <w:r>
        <w:rPr>
          <w:rFonts w:hint="eastAsia" w:ascii="黑体" w:hAnsi="黑体" w:eastAsia="黑体"/>
          <w:sz w:val="44"/>
          <w:szCs w:val="44"/>
          <w:lang w:val="en-US" w:eastAsia="zh-CN"/>
        </w:rPr>
        <w:t>21</w:t>
      </w:r>
      <w:r>
        <w:rPr>
          <w:rFonts w:hint="eastAsia" w:ascii="黑体" w:hAnsi="黑体" w:eastAsia="黑体"/>
          <w:sz w:val="44"/>
          <w:szCs w:val="44"/>
        </w:rPr>
        <w:t>年部门预算</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r>
        <w:rPr>
          <w:rFonts w:hint="eastAsia" w:ascii="黑体" w:hAnsi="黑体" w:eastAsia="黑体"/>
          <w:sz w:val="44"/>
          <w:szCs w:val="44"/>
        </w:rPr>
        <w:t xml:space="preserve">   </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2240" w:firstLineChars="700"/>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 xml:space="preserve">年 </w:t>
      </w:r>
      <w:r>
        <w:rPr>
          <w:rFonts w:hint="eastAsia" w:ascii="黑体" w:hAnsi="黑体" w:eastAsia="黑体"/>
          <w:sz w:val="32"/>
          <w:szCs w:val="32"/>
          <w:lang w:val="en-US" w:eastAsia="zh-CN"/>
        </w:rPr>
        <w:t xml:space="preserve"> 04</w:t>
      </w:r>
      <w:r>
        <w:rPr>
          <w:rFonts w:hint="eastAsia" w:ascii="黑体" w:hAnsi="黑体" w:eastAsia="黑体"/>
          <w:sz w:val="32"/>
          <w:szCs w:val="32"/>
        </w:rPr>
        <w:t xml:space="preserve">  月 </w:t>
      </w:r>
      <w:r>
        <w:rPr>
          <w:rFonts w:hint="eastAsia" w:ascii="黑体" w:hAnsi="黑体" w:eastAsia="黑体"/>
          <w:sz w:val="32"/>
          <w:szCs w:val="32"/>
          <w:lang w:val="en-US" w:eastAsia="zh-CN"/>
        </w:rPr>
        <w:t>20</w:t>
      </w:r>
      <w:r>
        <w:rPr>
          <w:rFonts w:hint="eastAsia" w:ascii="黑体" w:hAnsi="黑体" w:eastAsia="黑体"/>
          <w:sz w:val="32"/>
          <w:szCs w:val="32"/>
        </w:rPr>
        <w:t xml:space="preserve">  日</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ind w:firstLine="3120" w:firstLineChars="600"/>
        <w:rPr>
          <w:rFonts w:ascii="黑体" w:hAnsi="黑体" w:eastAsia="黑体"/>
          <w:sz w:val="52"/>
          <w:szCs w:val="52"/>
        </w:rPr>
      </w:pPr>
      <w:r>
        <w:rPr>
          <w:rFonts w:hint="eastAsia" w:ascii="黑体" w:hAnsi="黑体" w:eastAsia="黑体"/>
          <w:sz w:val="52"/>
          <w:szCs w:val="52"/>
        </w:rPr>
        <w:t>目 录</w:t>
      </w:r>
    </w:p>
    <w:p>
      <w:pPr>
        <w:ind w:firstLine="3080" w:firstLineChars="700"/>
        <w:rPr>
          <w:rFonts w:ascii="黑体" w:hAnsi="黑体" w:eastAsia="黑体"/>
          <w:sz w:val="44"/>
          <w:szCs w:val="44"/>
        </w:rPr>
      </w:pPr>
    </w:p>
    <w:p>
      <w:pPr>
        <w:pStyle w:val="15"/>
        <w:numPr>
          <w:ilvl w:val="0"/>
          <w:numId w:val="1"/>
        </w:numPr>
        <w:ind w:firstLineChars="0"/>
        <w:rPr>
          <w:rFonts w:ascii="黑体" w:hAnsi="黑体" w:eastAsia="黑体"/>
          <w:sz w:val="32"/>
          <w:szCs w:val="32"/>
        </w:rPr>
      </w:pPr>
      <w:r>
        <w:rPr>
          <w:rFonts w:hint="eastAsia" w:ascii="黑体" w:hAnsi="黑体" w:eastAsia="黑体"/>
          <w:sz w:val="32"/>
          <w:szCs w:val="32"/>
        </w:rPr>
        <w:t>基本职能及主要工作</w:t>
      </w:r>
    </w:p>
    <w:p>
      <w:pPr>
        <w:rPr>
          <w:rFonts w:ascii="仿宋_GB2312" w:hAnsi="黑体" w:eastAsia="仿宋_GB2312"/>
          <w:sz w:val="32"/>
          <w:szCs w:val="32"/>
        </w:rPr>
      </w:pPr>
      <w:r>
        <w:rPr>
          <w:rFonts w:hint="eastAsia" w:ascii="仿宋_GB2312" w:hAnsi="黑体" w:eastAsia="仿宋_GB2312"/>
          <w:sz w:val="32"/>
          <w:szCs w:val="32"/>
        </w:rPr>
        <w:t>（一）部门职能简介</w:t>
      </w:r>
    </w:p>
    <w:p>
      <w:pPr>
        <w:rPr>
          <w:rFonts w:ascii="仿宋_GB2312" w:hAnsi="黑体" w:eastAsia="仿宋_GB2312"/>
          <w:sz w:val="32"/>
          <w:szCs w:val="32"/>
        </w:rPr>
      </w:pPr>
      <w:r>
        <w:rPr>
          <w:rFonts w:hint="eastAsia" w:ascii="仿宋_GB2312" w:hAnsi="黑体" w:eastAsia="仿宋_GB2312"/>
          <w:sz w:val="32"/>
          <w:szCs w:val="32"/>
        </w:rPr>
        <w:t>（二）20</w:t>
      </w:r>
      <w:r>
        <w:rPr>
          <w:rFonts w:hint="eastAsia" w:ascii="仿宋_GB2312" w:hAnsi="黑体" w:eastAsia="仿宋_GB2312"/>
          <w:sz w:val="32"/>
          <w:szCs w:val="32"/>
          <w:lang w:val="en-US" w:eastAsia="zh-CN"/>
        </w:rPr>
        <w:t>21</w:t>
      </w:r>
      <w:r>
        <w:rPr>
          <w:rFonts w:hint="eastAsia" w:ascii="仿宋_GB2312" w:hAnsi="黑体" w:eastAsia="仿宋_GB2312"/>
          <w:sz w:val="32"/>
          <w:szCs w:val="32"/>
        </w:rPr>
        <w:t>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仿宋_GB2312" w:hAnsi="黑体" w:eastAsia="仿宋_GB2312"/>
          <w:sz w:val="32"/>
          <w:szCs w:val="32"/>
        </w:rPr>
      </w:pPr>
      <w:r>
        <w:rPr>
          <w:rFonts w:hint="eastAsia" w:ascii="黑体" w:hAnsi="黑体" w:eastAsia="黑体"/>
          <w:sz w:val="32"/>
          <w:szCs w:val="32"/>
        </w:rPr>
        <w:t>（</w:t>
      </w:r>
      <w:r>
        <w:rPr>
          <w:rFonts w:hint="eastAsia" w:ascii="仿宋_GB2312" w:hAnsi="黑体" w:eastAsia="仿宋_GB2312"/>
          <w:sz w:val="32"/>
          <w:szCs w:val="32"/>
        </w:rPr>
        <w:t>一）收入预算情况</w:t>
      </w:r>
    </w:p>
    <w:p>
      <w:pPr>
        <w:rPr>
          <w:rFonts w:ascii="仿宋_GB2312" w:hAnsi="黑体" w:eastAsia="仿宋_GB2312"/>
          <w:sz w:val="32"/>
          <w:szCs w:val="32"/>
        </w:rPr>
      </w:pPr>
      <w:r>
        <w:rPr>
          <w:rFonts w:hint="eastAsia" w:ascii="仿宋_GB2312" w:hAnsi="黑体" w:eastAsia="仿宋_GB2312"/>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黑体" w:hAnsi="黑体" w:eastAsia="黑体"/>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ascii="仿宋_GB2312" w:hAnsi="黑体" w:eastAsia="仿宋_GB2312"/>
          <w:sz w:val="32"/>
          <w:szCs w:val="32"/>
        </w:rPr>
        <w:t>（一）一般公共预算当年拨款规模变化情况</w:t>
      </w:r>
      <w:r>
        <w:rPr>
          <w:rFonts w:ascii="仿宋_GB2312" w:hAnsi="黑体" w:eastAsia="仿宋_GB2312"/>
          <w:sz w:val="32"/>
          <w:szCs w:val="32"/>
        </w:rPr>
        <w:br w:type="textWrapping"/>
      </w:r>
      <w:r>
        <w:rPr>
          <w:rFonts w:ascii="仿宋_GB2312" w:hAnsi="黑体" w:eastAsia="仿宋_GB2312"/>
          <w:sz w:val="32"/>
          <w:szCs w:val="32"/>
        </w:rPr>
        <w:t>（二）一般公共预算当年拨款结构情况</w:t>
      </w:r>
      <w:r>
        <w:rPr>
          <w:rFonts w:ascii="仿宋_GB2312" w:hAnsi="黑体" w:eastAsia="仿宋_GB2312"/>
          <w:sz w:val="32"/>
          <w:szCs w:val="32"/>
        </w:rPr>
        <w:br w:type="textWrapping"/>
      </w:r>
      <w:r>
        <w:rPr>
          <w:rFonts w:ascii="仿宋_GB2312" w:hAnsi="黑体" w:eastAsia="仿宋_GB2312"/>
          <w:sz w:val="32"/>
          <w:szCs w:val="32"/>
        </w:rPr>
        <w:t>（三）一般公共预算当年拨款具体使用情况</w:t>
      </w:r>
      <w:r>
        <w:rPr>
          <w:rFonts w:ascii="ˎ̥" w:hAnsi="ˎ̥" w:eastAsia="宋体" w:cs="宋体"/>
          <w:kern w:val="0"/>
          <w:sz w:val="16"/>
          <w:szCs w:val="16"/>
        </w:rPr>
        <w:br w:type="textWrapping"/>
      </w:r>
      <w:r>
        <w:rPr>
          <w:rFonts w:ascii="黑体" w:hAnsi="黑体" w:eastAsia="黑体"/>
          <w:sz w:val="32"/>
          <w:szCs w:val="32"/>
        </w:rPr>
        <w:t>六、一般公共预算基本支出情况说明</w:t>
      </w:r>
      <w:r>
        <w:rPr>
          <w:rFonts w:ascii="黑体" w:hAnsi="黑体" w:eastAsia="黑体"/>
          <w:sz w:val="32"/>
          <w:szCs w:val="32"/>
        </w:rPr>
        <w:br w:type="textWrapping"/>
      </w:r>
      <w:r>
        <w:rPr>
          <w:rFonts w:ascii="黑体" w:hAnsi="黑体" w:eastAsia="黑体"/>
          <w:sz w:val="32"/>
          <w:szCs w:val="32"/>
        </w:rPr>
        <w:t>七、“三公”经费财政拨款预算安排情况说明</w:t>
      </w:r>
      <w:r>
        <w:rPr>
          <w:rFonts w:ascii="黑体" w:hAnsi="黑体" w:eastAsia="黑体"/>
          <w:sz w:val="32"/>
          <w:szCs w:val="32"/>
        </w:rPr>
        <w:br w:type="textWrapping"/>
      </w:r>
      <w:r>
        <w:rPr>
          <w:rFonts w:ascii="黑体" w:hAnsi="黑体" w:eastAsia="黑体"/>
          <w:sz w:val="32"/>
          <w:szCs w:val="32"/>
        </w:rPr>
        <w:t>八、政府性基金预算支出情况说明</w:t>
      </w:r>
      <w:r>
        <w:rPr>
          <w:rFonts w:ascii="黑体" w:hAnsi="黑体" w:eastAsia="黑体"/>
          <w:sz w:val="32"/>
          <w:szCs w:val="32"/>
        </w:rPr>
        <w:br w:type="textWrapping"/>
      </w:r>
      <w:r>
        <w:rPr>
          <w:rFonts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ind w:firstLine="3120" w:firstLineChars="600"/>
        <w:rPr>
          <w:rFonts w:ascii="黑体" w:hAnsi="黑体" w:eastAsia="黑体"/>
          <w:sz w:val="52"/>
          <w:szCs w:val="52"/>
        </w:rPr>
      </w:pPr>
      <w:r>
        <w:rPr>
          <w:rFonts w:hint="eastAsia" w:ascii="黑体" w:hAnsi="黑体" w:eastAsia="黑体"/>
          <w:sz w:val="52"/>
          <w:szCs w:val="52"/>
        </w:rPr>
        <w:t>目 录</w:t>
      </w:r>
    </w:p>
    <w:p>
      <w:pPr>
        <w:rPr>
          <w:rFonts w:ascii="黑体" w:hAnsi="黑体" w:eastAsia="黑体"/>
          <w:sz w:val="44"/>
          <w:szCs w:val="44"/>
        </w:rPr>
      </w:pPr>
    </w:p>
    <w:p>
      <w:pPr>
        <w:ind w:firstLine="321" w:firstLineChars="100"/>
        <w:rPr>
          <w:rFonts w:ascii="仿宋" w:hAnsi="仿宋" w:eastAsia="仿宋" w:cs="仿宋"/>
          <w:b/>
          <w:bCs/>
          <w:kern w:val="0"/>
          <w:sz w:val="32"/>
          <w:szCs w:val="32"/>
        </w:rPr>
      </w:pPr>
      <w:r>
        <w:rPr>
          <w:rFonts w:hint="eastAsia" w:ascii="仿宋" w:hAnsi="仿宋" w:eastAsia="仿宋" w:cs="仿宋"/>
          <w:b/>
          <w:bCs/>
          <w:kern w:val="0"/>
          <w:sz w:val="32"/>
          <w:szCs w:val="32"/>
        </w:rPr>
        <w:t>一、基本职能及主要工作</w:t>
      </w:r>
    </w:p>
    <w:p>
      <w:pPr>
        <w:rPr>
          <w:rFonts w:ascii="仿宋_GB2312" w:hAnsi="黑体" w:eastAsia="仿宋_GB2312"/>
          <w:sz w:val="30"/>
          <w:szCs w:val="30"/>
        </w:rPr>
      </w:pPr>
      <w:r>
        <w:rPr>
          <w:rFonts w:hint="eastAsia" w:ascii="仿宋_GB2312" w:hAnsi="宋体" w:eastAsia="仿宋_GB2312" w:cs="宋体"/>
          <w:b/>
          <w:kern w:val="0"/>
          <w:sz w:val="30"/>
          <w:szCs w:val="30"/>
        </w:rPr>
        <w:t>（一）部门主要职能</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为人民身体健康提供医疗与预防健康服务，常见病多发病护理，预防保健，恢复期病人康复诊治。</w:t>
      </w:r>
      <w:r>
        <w:rPr>
          <w:rFonts w:hint="eastAsia" w:ascii="仿宋_GB2312" w:hAnsi="仿宋_GB2312" w:eastAsia="仿宋_GB2312" w:cs="仿宋_GB2312"/>
          <w:sz w:val="32"/>
          <w:szCs w:val="32"/>
        </w:rPr>
        <w:t>我院坚持为人民服务的宗旨，坚持以预防为主、以农村为重点，中西医并重的方针，全面推进深化医药卫生体制改革的各项工作，始终坚持“生命至上、仁爱奉献”的服务理念，不断加强医院管理水平，努力提高医疗质量，加强医院各项医疗卫生服务能力，切实做好辖区医疗卫生服务各项工作。</w:t>
      </w:r>
    </w:p>
    <w:p>
      <w:pPr>
        <w:rPr>
          <w:rFonts w:hint="eastAsia" w:ascii="仿宋_GB2312" w:hAnsi="宋体" w:eastAsia="仿宋_GB2312" w:cs="宋体"/>
          <w:b/>
          <w:kern w:val="0"/>
          <w:sz w:val="30"/>
          <w:szCs w:val="30"/>
          <w:lang w:val="en-US" w:eastAsia="zh-CN"/>
        </w:rPr>
      </w:pPr>
      <w:r>
        <w:rPr>
          <w:rFonts w:hint="eastAsia" w:ascii="仿宋_GB2312" w:hAnsi="宋体" w:eastAsia="仿宋_GB2312" w:cs="宋体"/>
          <w:b/>
          <w:kern w:val="0"/>
          <w:sz w:val="30"/>
          <w:szCs w:val="30"/>
        </w:rPr>
        <w:t>（</w:t>
      </w:r>
      <w:r>
        <w:rPr>
          <w:rFonts w:hint="eastAsia" w:ascii="仿宋_GB2312" w:hAnsi="宋体" w:eastAsia="仿宋_GB2312" w:cs="宋体"/>
          <w:b/>
          <w:kern w:val="0"/>
          <w:sz w:val="30"/>
          <w:szCs w:val="30"/>
          <w:lang w:eastAsia="zh-CN"/>
        </w:rPr>
        <w:t>二</w:t>
      </w:r>
      <w:r>
        <w:rPr>
          <w:rFonts w:hint="eastAsia" w:ascii="仿宋_GB2312" w:hAnsi="宋体" w:eastAsia="仿宋_GB2312" w:cs="宋体"/>
          <w:b/>
          <w:kern w:val="0"/>
          <w:sz w:val="30"/>
          <w:szCs w:val="30"/>
        </w:rPr>
        <w:t>）</w:t>
      </w:r>
      <w:r>
        <w:rPr>
          <w:rFonts w:hint="eastAsia" w:ascii="仿宋_GB2312" w:hAnsi="宋体" w:eastAsia="仿宋_GB2312" w:cs="宋体"/>
          <w:b/>
          <w:kern w:val="0"/>
          <w:sz w:val="30"/>
          <w:szCs w:val="30"/>
          <w:lang w:val="en-US" w:eastAsia="zh-CN"/>
        </w:rPr>
        <w:t>2021年重点工作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lang w:val="en-US" w:eastAsia="zh-CN"/>
        </w:rPr>
        <w:t>2021年</w:t>
      </w:r>
      <w:r>
        <w:rPr>
          <w:rFonts w:hint="eastAsia" w:ascii="仿宋_GB2312" w:hAnsi="仿宋_GB2312" w:eastAsia="仿宋_GB2312" w:cs="仿宋_GB2312"/>
          <w:kern w:val="32"/>
          <w:sz w:val="32"/>
          <w:szCs w:val="32"/>
          <w:lang w:eastAsia="zh-CN"/>
        </w:rPr>
        <w:t>我院工作的基本思路是：坚持党的领导，坚持上级部门正确的卫生与健康工作方针，</w:t>
      </w:r>
      <w:r>
        <w:rPr>
          <w:rFonts w:hint="eastAsia" w:ascii="仿宋_GB2312" w:hAnsi="仿宋_GB2312" w:eastAsia="仿宋_GB2312" w:cs="仿宋_GB2312"/>
          <w:kern w:val="32"/>
          <w:sz w:val="32"/>
          <w:szCs w:val="32"/>
          <w:lang w:val="en-US" w:eastAsia="zh-CN"/>
        </w:rPr>
        <w:t>继续贯彻落实新冠期间防控工作,</w:t>
      </w:r>
      <w:r>
        <w:rPr>
          <w:rFonts w:hint="eastAsia" w:ascii="仿宋_GB2312" w:hAnsi="仿宋_GB2312" w:eastAsia="仿宋_GB2312" w:cs="仿宋_GB2312"/>
          <w:kern w:val="32"/>
          <w:sz w:val="32"/>
          <w:szCs w:val="32"/>
          <w:lang w:eastAsia="zh-CN"/>
        </w:rPr>
        <w:t>保卫人民群众生命健康的同时不断提升医院综合服务能力，</w:t>
      </w:r>
      <w:r>
        <w:rPr>
          <w:rFonts w:hint="eastAsia" w:ascii="仿宋_GB2312" w:hAnsi="仿宋_GB2312" w:eastAsia="仿宋_GB2312" w:cs="仿宋_GB2312"/>
          <w:kern w:val="32"/>
          <w:sz w:val="32"/>
          <w:szCs w:val="32"/>
        </w:rPr>
        <w:t>努力实现社会效益与运行效率的有机统一。树立</w:t>
      </w:r>
      <w:r>
        <w:rPr>
          <w:rFonts w:hint="eastAsia" w:ascii="仿宋_GB2312" w:hAnsi="仿宋_GB2312" w:eastAsia="仿宋_GB2312" w:cs="仿宋_GB2312"/>
          <w:kern w:val="32"/>
          <w:sz w:val="32"/>
          <w:szCs w:val="32"/>
          <w:lang w:eastAsia="zh-CN"/>
        </w:rPr>
        <w:t>中医</w:t>
      </w:r>
      <w:r>
        <w:rPr>
          <w:rFonts w:hint="eastAsia" w:ascii="仿宋_GB2312" w:hAnsi="仿宋_GB2312" w:eastAsia="仿宋_GB2312" w:cs="仿宋_GB2312"/>
          <w:kern w:val="32"/>
          <w:sz w:val="32"/>
          <w:szCs w:val="32"/>
        </w:rPr>
        <w:t>医院品牌形象的发展定位</w:t>
      </w:r>
      <w:r>
        <w:rPr>
          <w:rFonts w:hint="eastAsia" w:ascii="仿宋_GB2312" w:hAnsi="仿宋_GB2312" w:eastAsia="仿宋_GB2312" w:cs="仿宋_GB2312"/>
          <w:kern w:val="32"/>
          <w:sz w:val="32"/>
          <w:szCs w:val="32"/>
          <w:lang w:eastAsia="zh-CN"/>
        </w:rPr>
        <w:t>。</w:t>
      </w:r>
      <w:r>
        <w:rPr>
          <w:rFonts w:hint="eastAsia" w:ascii="仿宋_GB2312" w:hAnsi="仿宋_GB2312" w:eastAsia="仿宋_GB2312" w:cs="仿宋_GB2312"/>
          <w:kern w:val="32"/>
          <w:sz w:val="32"/>
          <w:szCs w:val="32"/>
        </w:rPr>
        <w:t>为此我们要做好以下几个方面</w:t>
      </w:r>
      <w:r>
        <w:rPr>
          <w:rFonts w:hint="eastAsia" w:ascii="仿宋_GB2312" w:hAnsi="仿宋_GB2312" w:eastAsia="仿宋_GB2312" w:cs="仿宋_GB2312"/>
          <w:kern w:val="32"/>
          <w:sz w:val="32"/>
          <w:szCs w:val="32"/>
          <w:lang w:eastAsia="zh-CN"/>
        </w:rPr>
        <w:t>的</w:t>
      </w:r>
      <w:r>
        <w:rPr>
          <w:rFonts w:hint="eastAsia" w:ascii="仿宋_GB2312" w:hAnsi="仿宋_GB2312" w:eastAsia="仿宋_GB2312" w:cs="仿宋_GB2312"/>
          <w:kern w:val="32"/>
          <w:sz w:val="32"/>
          <w:szCs w:val="32"/>
        </w:rPr>
        <w:t>工作：</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lang w:eastAsia="zh-CN"/>
        </w:rPr>
        <w:t>着力抓好</w:t>
      </w:r>
      <w:r>
        <w:rPr>
          <w:rFonts w:hint="eastAsia" w:ascii="仿宋" w:hAnsi="仿宋" w:eastAsia="仿宋" w:cs="仿宋"/>
          <w:b w:val="0"/>
          <w:bCs w:val="0"/>
          <w:color w:val="000000"/>
          <w:sz w:val="32"/>
          <w:szCs w:val="32"/>
        </w:rPr>
        <w:t>党建</w:t>
      </w:r>
      <w:r>
        <w:rPr>
          <w:rFonts w:hint="eastAsia" w:ascii="仿宋" w:hAnsi="仿宋" w:eastAsia="仿宋" w:cs="仿宋"/>
          <w:b w:val="0"/>
          <w:bCs w:val="0"/>
          <w:color w:val="000000"/>
          <w:sz w:val="32"/>
          <w:szCs w:val="32"/>
          <w:lang w:eastAsia="zh-CN"/>
        </w:rPr>
        <w:t>、党风廉政</w:t>
      </w:r>
      <w:r>
        <w:rPr>
          <w:rFonts w:hint="eastAsia" w:ascii="仿宋" w:hAnsi="仿宋" w:eastAsia="仿宋" w:cs="仿宋"/>
          <w:b w:val="0"/>
          <w:bCs w:val="0"/>
          <w:color w:val="000000"/>
          <w:sz w:val="32"/>
          <w:szCs w:val="32"/>
        </w:rPr>
        <w:t>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b w:val="0"/>
          <w:bCs w:val="0"/>
          <w:kern w:val="32"/>
          <w:sz w:val="32"/>
          <w:szCs w:val="32"/>
          <w:lang w:val="en-US" w:eastAsia="zh-CN"/>
        </w:rPr>
      </w:pPr>
      <w:r>
        <w:rPr>
          <w:rFonts w:hint="eastAsia" w:ascii="仿宋_GB2312" w:hAnsi="仿宋_GB2312" w:eastAsia="仿宋_GB2312" w:cs="仿宋_GB2312"/>
          <w:b w:val="0"/>
          <w:bCs w:val="0"/>
          <w:kern w:val="32"/>
          <w:sz w:val="32"/>
          <w:szCs w:val="32"/>
          <w:lang w:val="en-US" w:eastAsia="zh-CN"/>
        </w:rPr>
        <w:t>从严从实抓党建，认真开展学习研讨，建章立制，广泛调研，扎实开展党建各项活动。结合医院工作实际，强化活动措施。通过统筹安排好重点活动，创新活动载体，进一步充分发挥党组织的战斗堡垒作用。创新思路和工作机制，探索有效的工作方法。强化整改提高举措，深刻认识新形势、新任务对基层党建工作的新要求，不断增强工作的主动性，创造性地开展党建工作。继续深化“不忘初心.牢记使命”主题教育。充分调动全体党员干部职工的工作积极性和主动性，增强党员联系群众、服务群众的意识和能力，扎实推进医疗事业的全面和谐发展。</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2.抓好医疗质量，确保医疗安全</w:t>
      </w:r>
    </w:p>
    <w:p>
      <w:pPr>
        <w:pStyle w:val="6"/>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b w:val="0"/>
          <w:bCs w:val="0"/>
          <w:kern w:val="32"/>
          <w:sz w:val="32"/>
          <w:szCs w:val="32"/>
          <w:lang w:eastAsia="zh-CN"/>
        </w:rPr>
      </w:pPr>
      <w:r>
        <w:rPr>
          <w:rFonts w:hint="eastAsia" w:ascii="仿宋_GB2312" w:hAnsi="仿宋_GB2312" w:eastAsia="仿宋_GB2312" w:cs="仿宋_GB2312"/>
          <w:b w:val="0"/>
          <w:bCs w:val="0"/>
          <w:kern w:val="32"/>
          <w:sz w:val="32"/>
          <w:szCs w:val="32"/>
        </w:rPr>
        <w:t>加大医疗质量管理力度，落实核心制度；</w:t>
      </w:r>
      <w:r>
        <w:rPr>
          <w:rFonts w:hint="eastAsia" w:ascii="仿宋_GB2312" w:hAnsi="仿宋_GB2312" w:eastAsia="仿宋_GB2312" w:cs="仿宋_GB2312"/>
          <w:b w:val="0"/>
          <w:bCs w:val="0"/>
          <w:color w:val="000000"/>
          <w:kern w:val="2"/>
          <w:sz w:val="32"/>
          <w:szCs w:val="32"/>
          <w:lang w:val="en-US" w:eastAsia="zh-CN" w:bidi="ar-SA"/>
        </w:rPr>
        <w:t>严格首诊负责、三级查房、分级护理、手术分级管理、抗菌药物分级管理、临床用血安全等医疗质量安全核心制度。严格执行医院感染管理制度、医疗质量内部公示制度等。加强重点科室、重点区域、重点环节、重点技术的质量安全管理，推进合理检查、用药和治疗，</w:t>
      </w:r>
      <w:r>
        <w:rPr>
          <w:rFonts w:hint="eastAsia" w:ascii="仿宋_GB2312" w:hAnsi="仿宋_GB2312" w:eastAsia="仿宋_GB2312" w:cs="仿宋_GB2312"/>
          <w:b w:val="0"/>
          <w:bCs w:val="0"/>
          <w:kern w:val="32"/>
          <w:sz w:val="32"/>
          <w:szCs w:val="32"/>
        </w:rPr>
        <w:t>发挥专</w:t>
      </w:r>
      <w:r>
        <w:rPr>
          <w:rFonts w:hint="eastAsia" w:ascii="仿宋" w:hAnsi="仿宋" w:eastAsia="仿宋" w:cs="仿宋"/>
          <w:b w:val="0"/>
          <w:bCs w:val="0"/>
          <w:kern w:val="32"/>
          <w:sz w:val="32"/>
          <w:szCs w:val="32"/>
        </w:rPr>
        <w:t>家</w:t>
      </w:r>
      <w:r>
        <w:rPr>
          <w:rFonts w:hint="eastAsia" w:ascii="仿宋" w:hAnsi="仿宋" w:eastAsia="仿宋" w:cs="仿宋"/>
          <w:b w:val="0"/>
          <w:bCs w:val="0"/>
          <w:kern w:val="32"/>
          <w:sz w:val="32"/>
          <w:szCs w:val="32"/>
          <w:lang w:eastAsia="zh-CN"/>
        </w:rPr>
        <w:t>及</w:t>
      </w:r>
      <w:r>
        <w:rPr>
          <w:rFonts w:hint="eastAsia" w:ascii="仿宋" w:hAnsi="仿宋" w:eastAsia="仿宋" w:cs="仿宋"/>
          <w:b w:val="0"/>
          <w:bCs w:val="0"/>
          <w:kern w:val="32"/>
          <w:sz w:val="32"/>
          <w:szCs w:val="32"/>
        </w:rPr>
        <w:t>高年质医生的</w:t>
      </w:r>
      <w:r>
        <w:rPr>
          <w:rFonts w:hint="eastAsia" w:ascii="仿宋" w:hAnsi="仿宋" w:eastAsia="仿宋" w:cs="仿宋"/>
          <w:b w:val="0"/>
          <w:bCs w:val="0"/>
          <w:kern w:val="32"/>
          <w:sz w:val="32"/>
          <w:szCs w:val="32"/>
          <w:lang w:eastAsia="zh-CN"/>
        </w:rPr>
        <w:t>“</w:t>
      </w:r>
      <w:r>
        <w:rPr>
          <w:rFonts w:hint="eastAsia" w:ascii="仿宋" w:hAnsi="仿宋" w:eastAsia="仿宋" w:cs="仿宋"/>
          <w:b w:val="0"/>
          <w:bCs w:val="0"/>
          <w:kern w:val="32"/>
          <w:sz w:val="32"/>
          <w:szCs w:val="32"/>
        </w:rPr>
        <w:t>传帮带</w:t>
      </w:r>
      <w:r>
        <w:rPr>
          <w:rFonts w:hint="eastAsia" w:ascii="仿宋" w:hAnsi="仿宋" w:eastAsia="仿宋" w:cs="仿宋"/>
          <w:b w:val="0"/>
          <w:bCs w:val="0"/>
          <w:kern w:val="32"/>
          <w:sz w:val="32"/>
          <w:szCs w:val="32"/>
          <w:lang w:eastAsia="zh-CN"/>
        </w:rPr>
        <w:t>”</w:t>
      </w:r>
      <w:r>
        <w:rPr>
          <w:rFonts w:hint="eastAsia" w:ascii="仿宋" w:hAnsi="仿宋" w:eastAsia="仿宋" w:cs="仿宋"/>
          <w:b w:val="0"/>
          <w:bCs w:val="0"/>
          <w:kern w:val="32"/>
          <w:sz w:val="32"/>
          <w:szCs w:val="32"/>
        </w:rPr>
        <w:t>作用。</w:t>
      </w:r>
      <w:r>
        <w:rPr>
          <w:rFonts w:hint="eastAsia" w:ascii="仿宋" w:hAnsi="仿宋" w:eastAsia="仿宋" w:cs="仿宋"/>
          <w:b w:val="0"/>
          <w:bCs w:val="0"/>
          <w:kern w:val="32"/>
          <w:sz w:val="32"/>
          <w:szCs w:val="32"/>
          <w:lang w:eastAsia="zh-CN"/>
        </w:rPr>
        <w:t>实现下半年业务量等各项指标增长超过去年同期水平。</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3.加强重点专科特色建设，突出中医特色专长</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(1)建设中医护理门诊</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2021年设立中医护理门诊，开展中医护理项目不少于5项，全院中医非药物治疗开展不少于15项。进一步加强我院中医服务占比、提升中医服务能力</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eastAsia="zh-CN"/>
        </w:rPr>
        <w:t>加强</w:t>
      </w:r>
      <w:r>
        <w:rPr>
          <w:rFonts w:hint="eastAsia" w:ascii="仿宋" w:hAnsi="仿宋" w:eastAsia="仿宋" w:cs="仿宋"/>
          <w:b w:val="0"/>
          <w:bCs w:val="0"/>
          <w:color w:val="000000"/>
          <w:sz w:val="32"/>
          <w:szCs w:val="32"/>
          <w:lang w:val="en-US" w:eastAsia="zh-CN"/>
        </w:rPr>
        <w:t>中医护理建设</w:t>
      </w:r>
      <w:r>
        <w:rPr>
          <w:rFonts w:hint="eastAsia" w:ascii="仿宋" w:hAnsi="仿宋" w:eastAsia="仿宋" w:cs="仿宋"/>
          <w:b w:val="0"/>
          <w:bCs w:val="0"/>
          <w:sz w:val="32"/>
          <w:szCs w:val="32"/>
          <w:lang w:val="en-US" w:eastAsia="zh-CN"/>
        </w:rPr>
        <w:t>。</w:t>
      </w:r>
      <w:r>
        <w:rPr>
          <w:rFonts w:hint="eastAsia" w:ascii="仿宋" w:hAnsi="仿宋" w:eastAsia="仿宋" w:cs="仿宋"/>
          <w:b w:val="0"/>
          <w:bCs w:val="0"/>
          <w:color w:val="000000"/>
          <w:sz w:val="32"/>
          <w:szCs w:val="32"/>
          <w:lang w:val="en-US" w:eastAsia="zh-CN"/>
        </w:rPr>
        <w:t>逐步配备中医体质辨识系统、中医健康指导系统、经络治疗仪器、子午流注、电脑等其他配套设备。中医护理门诊、中医护理皮肤美容及科室中医适宜技术逐步配备中频治疗仪、高频治疗仪、中药熏蒸机等仪器设备。强化硬件设施设备，提升服务能力。</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(2)打造肛肠科及皮肤美容科</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争取建成中医皮肤美容科，配置二氧化碳点阵激光机、皮肤检查灯、皮肤镜、紫外线治疗仪、红蓝黄光治疗仪、高频电灼治疗仪等。科室人员不少于4-8人，其中医师1-2人，技师1-2人，护理人员1-3人。通过中医治疗痤疮、湿疹、色素性皮肤病、天疱疮、银屑病、脱发、带状疱疹、真菌性皮肤病、及皮肤科的疑难杂症等。</w:t>
      </w:r>
      <w:r>
        <w:rPr>
          <w:rFonts w:hint="eastAsia" w:ascii="仿宋" w:hAnsi="仿宋" w:eastAsia="仿宋" w:cs="仿宋"/>
          <w:b w:val="0"/>
          <w:bCs w:val="0"/>
          <w:color w:val="000000"/>
          <w:sz w:val="32"/>
          <w:szCs w:val="32"/>
          <w:lang w:val="en-US" w:eastAsia="zh-CN"/>
        </w:rPr>
        <w:br w:type="textWrapping"/>
      </w:r>
      <w:r>
        <w:rPr>
          <w:rFonts w:hint="eastAsia" w:ascii="仿宋" w:hAnsi="仿宋" w:eastAsia="仿宋" w:cs="仿宋"/>
          <w:b w:val="0"/>
          <w:bCs w:val="0"/>
          <w:color w:val="000000"/>
          <w:sz w:val="32"/>
          <w:szCs w:val="32"/>
          <w:lang w:val="en-US" w:eastAsia="zh-CN"/>
        </w:rPr>
        <w:t xml:space="preserve">   (3)强化治未病专科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将治未病科（主动健康管理中心）申报省级重点专科；科室人员进一步扩大不少于8人，医师不少于2人，技师不少于2人，护理人员不少于4人。具备居民健康体检功能，开展中医适宜技术及中医特色护理项目不低于10项，对居民或旅游人群常态化开展慢病防治、中医养生知识与中医适宜技术等健康相关的培训宣教活动，每年不低于12场次。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(4)推进儿保科建设</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按照汶川县南部片区人口标准建设儿保科，配置专业儿保医生2-4名，专业护士1-2名。配备视力测试仪、听力测试仪、骨密度测试仪、发育测试软件。按标准设置体格测量室、健康体检诊室、营养诊室、心理发育诊室等诊室与独立的预检分诊、候诊区，满足辖区内儿童身心发育与保健工作。逐步完成儿童浴室、早教室及脑瘫儿康复中心等建设。</w:t>
      </w:r>
      <w:r>
        <w:rPr>
          <w:rFonts w:hint="eastAsia" w:ascii="仿宋" w:hAnsi="仿宋" w:eastAsia="仿宋" w:cs="仿宋"/>
          <w:b w:val="0"/>
          <w:bCs w:val="0"/>
          <w:color w:val="000000"/>
          <w:sz w:val="32"/>
          <w:szCs w:val="32"/>
          <w:lang w:val="en-US" w:eastAsia="zh-CN"/>
        </w:rPr>
        <w:br w:type="textWrapping"/>
      </w:r>
      <w:r>
        <w:rPr>
          <w:rFonts w:hint="eastAsia" w:ascii="仿宋" w:hAnsi="仿宋" w:eastAsia="仿宋" w:cs="仿宋"/>
          <w:b w:val="0"/>
          <w:bCs w:val="0"/>
          <w:color w:val="000000"/>
          <w:sz w:val="32"/>
          <w:szCs w:val="32"/>
          <w:lang w:val="en-US" w:eastAsia="zh-CN"/>
        </w:rPr>
        <w:t xml:space="preserve">   (5)强化外科及中医骨科建设</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加强外科及中医骨科等骨干医师培训，强化中医骨科</w:t>
      </w:r>
      <w:r>
        <w:rPr>
          <w:rFonts w:hint="eastAsia" w:ascii="仿宋" w:hAnsi="仿宋" w:eastAsia="仿宋" w:cs="仿宋"/>
          <w:b w:val="0"/>
          <w:bCs w:val="0"/>
          <w:color w:val="000000"/>
          <w:sz w:val="32"/>
          <w:szCs w:val="32"/>
        </w:rPr>
        <w:t>、普外科建设，争取</w:t>
      </w:r>
      <w:r>
        <w:rPr>
          <w:rFonts w:hint="eastAsia" w:ascii="仿宋" w:hAnsi="仿宋" w:eastAsia="仿宋" w:cs="仿宋"/>
          <w:b w:val="0"/>
          <w:bCs w:val="0"/>
          <w:color w:val="000000"/>
          <w:sz w:val="32"/>
          <w:szCs w:val="32"/>
          <w:lang w:val="en-US" w:eastAsia="zh-CN"/>
        </w:rPr>
        <w:t>建成</w:t>
      </w:r>
      <w:r>
        <w:rPr>
          <w:rFonts w:hint="eastAsia" w:ascii="仿宋" w:hAnsi="仿宋" w:eastAsia="仿宋" w:cs="仿宋"/>
          <w:b w:val="0"/>
          <w:bCs w:val="0"/>
          <w:color w:val="000000"/>
          <w:sz w:val="32"/>
          <w:szCs w:val="32"/>
        </w:rPr>
        <w:t>民族地区省级重点学科。</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(6)改善中医门诊处方</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2021年计划招入中药剂师1名，并充分借助对口支援专家力量，加强对中医门诊处方点评，进一步完善中医门诊处方质量；制定门诊中药应用激励机制，鼓励门诊中药使用，使门诊中药使用率每年递增5-10个百分点。</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(7)强化内科心血管疾病专科</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rPr>
          <w:rFonts w:hint="eastAsia" w:ascii="仿宋" w:hAnsi="仿宋" w:eastAsia="仿宋" w:cs="仿宋"/>
          <w:b w:val="0"/>
          <w:bCs w:val="0"/>
          <w:color w:val="000000"/>
          <w:kern w:val="2"/>
          <w:sz w:val="32"/>
          <w:szCs w:val="32"/>
          <w:lang w:val="en-US" w:eastAsia="zh-CN" w:bidi="ar-SA"/>
        </w:rPr>
      </w:pPr>
      <w:r>
        <w:rPr>
          <w:rFonts w:hint="eastAsia" w:ascii="仿宋" w:hAnsi="仿宋" w:eastAsia="仿宋" w:cs="仿宋"/>
          <w:b w:val="0"/>
          <w:bCs w:val="0"/>
          <w:color w:val="000000"/>
          <w:kern w:val="2"/>
          <w:sz w:val="32"/>
          <w:szCs w:val="32"/>
          <w:lang w:val="en-US" w:eastAsia="zh-CN" w:bidi="ar-SA"/>
        </w:rPr>
        <w:t>计划派出一名骨干医生进修学习心血管疾病专业，科室内成立心血管疾病专业组，2021年向对口支援单位申请一名心血管专业老师支援我院，通过“派出去、请进来”的模式，不断强化团队能力和技术。</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4.巩固优化二甲医院成果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auto"/>
          <w:kern w:val="0"/>
          <w:sz w:val="32"/>
          <w:szCs w:val="32"/>
        </w:rPr>
        <w:t>2</w:t>
      </w:r>
      <w:r>
        <w:rPr>
          <w:rFonts w:hint="eastAsia" w:ascii="仿宋" w:hAnsi="仿宋" w:eastAsia="仿宋" w:cs="仿宋"/>
          <w:b w:val="0"/>
          <w:bCs w:val="0"/>
          <w:color w:val="auto"/>
          <w:kern w:val="0"/>
          <w:sz w:val="32"/>
          <w:szCs w:val="32"/>
          <w:lang w:val="en-US" w:eastAsia="zh-CN"/>
        </w:rPr>
        <w:t>021</w:t>
      </w:r>
      <w:r>
        <w:rPr>
          <w:rFonts w:hint="eastAsia" w:ascii="仿宋" w:hAnsi="仿宋" w:eastAsia="仿宋" w:cs="仿宋"/>
          <w:b w:val="0"/>
          <w:bCs w:val="0"/>
          <w:color w:val="auto"/>
          <w:kern w:val="0"/>
          <w:sz w:val="32"/>
          <w:szCs w:val="32"/>
        </w:rPr>
        <w:t>年</w:t>
      </w:r>
      <w:r>
        <w:rPr>
          <w:rFonts w:hint="eastAsia" w:ascii="仿宋" w:hAnsi="仿宋" w:eastAsia="仿宋" w:cs="仿宋"/>
          <w:b w:val="0"/>
          <w:bCs w:val="0"/>
          <w:color w:val="auto"/>
          <w:kern w:val="0"/>
          <w:sz w:val="32"/>
          <w:szCs w:val="32"/>
          <w:lang w:val="en-US" w:eastAsia="zh-CN"/>
        </w:rPr>
        <w:t>将</w:t>
      </w:r>
      <w:r>
        <w:rPr>
          <w:rFonts w:hint="eastAsia" w:ascii="仿宋" w:hAnsi="仿宋" w:eastAsia="仿宋" w:cs="仿宋"/>
          <w:b w:val="0"/>
          <w:bCs w:val="0"/>
          <w:color w:val="auto"/>
          <w:kern w:val="0"/>
          <w:sz w:val="32"/>
          <w:szCs w:val="32"/>
          <w:lang w:eastAsia="zh-CN"/>
        </w:rPr>
        <w:t>持续</w:t>
      </w:r>
      <w:r>
        <w:rPr>
          <w:rFonts w:hint="eastAsia" w:ascii="仿宋" w:hAnsi="仿宋" w:eastAsia="仿宋" w:cs="仿宋"/>
          <w:b w:val="0"/>
          <w:bCs w:val="0"/>
          <w:color w:val="auto"/>
          <w:kern w:val="0"/>
          <w:sz w:val="32"/>
          <w:szCs w:val="32"/>
        </w:rPr>
        <w:t>巩固和</w:t>
      </w:r>
      <w:r>
        <w:rPr>
          <w:rFonts w:hint="eastAsia" w:ascii="仿宋" w:hAnsi="仿宋" w:eastAsia="仿宋" w:cs="仿宋"/>
          <w:b w:val="0"/>
          <w:bCs w:val="0"/>
          <w:color w:val="auto"/>
          <w:kern w:val="0"/>
          <w:sz w:val="32"/>
          <w:szCs w:val="32"/>
          <w:lang w:eastAsia="zh-CN"/>
        </w:rPr>
        <w:t>优化</w:t>
      </w:r>
      <w:r>
        <w:rPr>
          <w:rFonts w:hint="eastAsia" w:ascii="仿宋" w:hAnsi="仿宋" w:eastAsia="仿宋" w:cs="仿宋"/>
          <w:b w:val="0"/>
          <w:bCs w:val="0"/>
          <w:color w:val="auto"/>
          <w:kern w:val="0"/>
          <w:sz w:val="32"/>
          <w:szCs w:val="32"/>
        </w:rPr>
        <w:t>二</w:t>
      </w:r>
      <w:r>
        <w:rPr>
          <w:rFonts w:hint="eastAsia" w:ascii="仿宋" w:hAnsi="仿宋" w:eastAsia="仿宋" w:cs="仿宋"/>
          <w:b w:val="0"/>
          <w:bCs w:val="0"/>
          <w:color w:val="auto"/>
          <w:kern w:val="0"/>
          <w:sz w:val="32"/>
          <w:szCs w:val="32"/>
          <w:lang w:eastAsia="zh-CN"/>
        </w:rPr>
        <w:t>甲医</w:t>
      </w:r>
      <w:r>
        <w:rPr>
          <w:rFonts w:hint="eastAsia" w:ascii="仿宋" w:hAnsi="仿宋" w:eastAsia="仿宋" w:cs="仿宋"/>
          <w:b w:val="0"/>
          <w:bCs w:val="0"/>
          <w:color w:val="auto"/>
          <w:kern w:val="0"/>
          <w:sz w:val="32"/>
          <w:szCs w:val="32"/>
        </w:rPr>
        <w:t>院成果</w:t>
      </w:r>
      <w:r>
        <w:rPr>
          <w:rFonts w:hint="eastAsia" w:ascii="仿宋" w:hAnsi="仿宋" w:eastAsia="仿宋" w:cs="仿宋"/>
          <w:b w:val="0"/>
          <w:bCs w:val="0"/>
          <w:color w:val="auto"/>
          <w:kern w:val="0"/>
          <w:sz w:val="32"/>
          <w:szCs w:val="32"/>
          <w:lang w:eastAsia="zh-CN"/>
        </w:rPr>
        <w:t>，全院职工分工协作。</w:t>
      </w:r>
      <w:r>
        <w:rPr>
          <w:rFonts w:hint="eastAsia" w:ascii="仿宋" w:hAnsi="仿宋" w:eastAsia="仿宋" w:cs="仿宋"/>
          <w:b w:val="0"/>
          <w:bCs w:val="0"/>
          <w:color w:val="auto"/>
          <w:kern w:val="0"/>
          <w:sz w:val="32"/>
          <w:szCs w:val="32"/>
        </w:rPr>
        <w:t>争取建成“设施完备</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管理规范</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技术精湛</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群众满意</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中医药特色突出”的集医疗</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预防</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教学</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科研</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养生</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疗养</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康复</w:t>
      </w:r>
      <w:r>
        <w:rPr>
          <w:rFonts w:hint="eastAsia" w:ascii="仿宋" w:hAnsi="仿宋" w:eastAsia="仿宋" w:cs="仿宋"/>
          <w:b w:val="0"/>
          <w:bCs w:val="0"/>
          <w:color w:val="auto"/>
          <w:kern w:val="0"/>
          <w:sz w:val="32"/>
          <w:szCs w:val="32"/>
          <w:lang w:eastAsia="zh-CN"/>
        </w:rPr>
        <w:t>及</w:t>
      </w:r>
      <w:r>
        <w:rPr>
          <w:rFonts w:hint="eastAsia" w:ascii="仿宋" w:hAnsi="仿宋" w:eastAsia="仿宋" w:cs="仿宋"/>
          <w:b w:val="0"/>
          <w:bCs w:val="0"/>
          <w:color w:val="auto"/>
          <w:kern w:val="0"/>
          <w:sz w:val="32"/>
          <w:szCs w:val="32"/>
        </w:rPr>
        <w:t>保健于一体的具有中医药特色的二级甲等中医医院。</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5.强化人才培养培训</w:t>
      </w:r>
    </w:p>
    <w:p>
      <w:pPr>
        <w:pStyle w:val="2"/>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b w:val="0"/>
          <w:bCs w:val="0"/>
          <w:color w:val="000000"/>
          <w:kern w:val="0"/>
          <w:sz w:val="32"/>
          <w:szCs w:val="32"/>
        </w:rPr>
      </w:pPr>
      <w:r>
        <w:rPr>
          <w:rFonts w:hint="eastAsia" w:ascii="仿宋" w:hAnsi="仿宋" w:eastAsia="仿宋" w:cs="仿宋"/>
          <w:b w:val="0"/>
          <w:bCs w:val="0"/>
          <w:kern w:val="0"/>
          <w:sz w:val="32"/>
          <w:szCs w:val="32"/>
        </w:rPr>
        <w:t>本着专业技术领先</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人才梯队合理</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重点学科建设优先的原则，</w:t>
      </w:r>
      <w:r>
        <w:rPr>
          <w:rFonts w:hint="eastAsia" w:ascii="仿宋" w:hAnsi="仿宋" w:eastAsia="仿宋" w:cs="仿宋"/>
          <w:b w:val="0"/>
          <w:bCs w:val="0"/>
          <w:kern w:val="0"/>
          <w:sz w:val="32"/>
          <w:szCs w:val="32"/>
          <w:lang w:eastAsia="zh-CN"/>
        </w:rPr>
        <w:t>建立优秀人才的培训与选拔机制。重视引进重点学科带头人，有计划地培养、选拔专业领域拔尖人才。</w:t>
      </w:r>
      <w:r>
        <w:rPr>
          <w:rFonts w:hint="eastAsia" w:ascii="仿宋" w:hAnsi="仿宋" w:eastAsia="仿宋" w:cs="仿宋"/>
          <w:b w:val="0"/>
          <w:bCs w:val="0"/>
          <w:color w:val="000000"/>
          <w:kern w:val="2"/>
          <w:sz w:val="32"/>
          <w:szCs w:val="32"/>
          <w:lang w:val="en-US" w:eastAsia="zh-CN" w:bidi="ar-SA"/>
        </w:rPr>
        <w:t>落实住院医师规范化培训和继续医学教育制度。加强临床重点专科、学科建设，提升医院核心竞争力。</w:t>
      </w:r>
      <w:r>
        <w:rPr>
          <w:rFonts w:hint="eastAsia" w:ascii="仿宋" w:hAnsi="仿宋" w:eastAsia="仿宋" w:cs="仿宋"/>
          <w:b w:val="0"/>
          <w:bCs w:val="0"/>
          <w:sz w:val="32"/>
          <w:szCs w:val="32"/>
          <w:lang w:val="en-US" w:eastAsia="zh-CN"/>
        </w:rPr>
        <w:t>为医院进一步发展特色及优势专科奠定坚实的基础。</w:t>
      </w:r>
      <w:r>
        <w:rPr>
          <w:rFonts w:hint="eastAsia" w:ascii="仿宋" w:hAnsi="仿宋" w:eastAsia="仿宋" w:cs="仿宋"/>
          <w:b w:val="0"/>
          <w:bCs w:val="0"/>
          <w:color w:val="000000"/>
          <w:sz w:val="32"/>
          <w:szCs w:val="32"/>
        </w:rPr>
        <w:t>引进、培养</w:t>
      </w:r>
      <w:r>
        <w:rPr>
          <w:rFonts w:hint="eastAsia" w:ascii="仿宋" w:hAnsi="仿宋" w:eastAsia="仿宋" w:cs="仿宋"/>
          <w:b w:val="0"/>
          <w:bCs w:val="0"/>
          <w:color w:val="000000"/>
          <w:sz w:val="32"/>
          <w:szCs w:val="32"/>
          <w:lang w:val="en-US" w:eastAsia="zh-CN"/>
        </w:rPr>
        <w:t>中医骨科、妇科宫腔镜、腹腔镜</w:t>
      </w:r>
      <w:r>
        <w:rPr>
          <w:rFonts w:hint="eastAsia" w:ascii="仿宋" w:hAnsi="仿宋" w:eastAsia="仿宋" w:cs="仿宋"/>
          <w:b w:val="0"/>
          <w:bCs w:val="0"/>
          <w:color w:val="000000"/>
          <w:sz w:val="32"/>
          <w:szCs w:val="32"/>
        </w:rPr>
        <w:t>人才。围绕医院新科室建设需要，培养专业人才。围绕</w:t>
      </w:r>
      <w:r>
        <w:rPr>
          <w:rFonts w:hint="eastAsia" w:ascii="仿宋" w:hAnsi="仿宋" w:eastAsia="仿宋" w:cs="仿宋"/>
          <w:b w:val="0"/>
          <w:bCs w:val="0"/>
          <w:color w:val="000000"/>
          <w:sz w:val="32"/>
          <w:szCs w:val="32"/>
          <w:lang w:val="en-US" w:eastAsia="zh-CN"/>
        </w:rPr>
        <w:t>中医骨科</w:t>
      </w:r>
      <w:r>
        <w:rPr>
          <w:rFonts w:hint="eastAsia" w:ascii="仿宋" w:hAnsi="仿宋" w:eastAsia="仿宋" w:cs="仿宋"/>
          <w:b w:val="0"/>
          <w:bCs w:val="0"/>
          <w:color w:val="000000"/>
          <w:sz w:val="32"/>
          <w:szCs w:val="32"/>
        </w:rPr>
        <w:t>、普外科、消化内科、呼吸内科、</w:t>
      </w:r>
      <w:r>
        <w:rPr>
          <w:rFonts w:hint="eastAsia" w:ascii="仿宋" w:hAnsi="仿宋" w:eastAsia="仿宋" w:cs="仿宋"/>
          <w:b w:val="0"/>
          <w:bCs w:val="0"/>
          <w:color w:val="000000"/>
          <w:sz w:val="32"/>
          <w:szCs w:val="32"/>
          <w:lang w:val="en-US" w:eastAsia="zh-CN"/>
        </w:rPr>
        <w:t>老年病科</w:t>
      </w:r>
      <w:r>
        <w:rPr>
          <w:rFonts w:hint="eastAsia" w:ascii="仿宋" w:hAnsi="仿宋" w:eastAsia="仿宋" w:cs="仿宋"/>
          <w:b w:val="0"/>
          <w:bCs w:val="0"/>
          <w:color w:val="000000"/>
          <w:sz w:val="32"/>
          <w:szCs w:val="32"/>
        </w:rPr>
        <w:t>、影像、麻醉、疼痛</w:t>
      </w:r>
      <w:r>
        <w:rPr>
          <w:rFonts w:hint="eastAsia" w:ascii="仿宋" w:hAnsi="仿宋" w:eastAsia="仿宋" w:cs="仿宋"/>
          <w:b w:val="0"/>
          <w:bCs w:val="0"/>
          <w:color w:val="000000"/>
          <w:sz w:val="32"/>
          <w:szCs w:val="32"/>
          <w:lang w:val="en-US" w:eastAsia="zh-CN"/>
        </w:rPr>
        <w:t>科、</w:t>
      </w:r>
      <w:r>
        <w:rPr>
          <w:rFonts w:hint="eastAsia" w:ascii="仿宋" w:hAnsi="仿宋" w:eastAsia="仿宋" w:cs="仿宋"/>
          <w:b w:val="0"/>
          <w:bCs w:val="0"/>
          <w:color w:val="000000"/>
          <w:sz w:val="32"/>
          <w:szCs w:val="32"/>
        </w:rPr>
        <w:t>康复科、妇科以及</w:t>
      </w:r>
      <w:r>
        <w:rPr>
          <w:rFonts w:hint="eastAsia" w:ascii="仿宋" w:hAnsi="仿宋" w:eastAsia="仿宋" w:cs="仿宋"/>
          <w:b w:val="0"/>
          <w:bCs w:val="0"/>
          <w:color w:val="000000"/>
          <w:sz w:val="32"/>
          <w:szCs w:val="32"/>
          <w:lang w:val="en-US" w:eastAsia="zh-CN"/>
        </w:rPr>
        <w:t>健康管理</w:t>
      </w:r>
      <w:r>
        <w:rPr>
          <w:rFonts w:hint="eastAsia" w:ascii="仿宋" w:hAnsi="仿宋" w:eastAsia="仿宋" w:cs="仿宋"/>
          <w:b w:val="0"/>
          <w:bCs w:val="0"/>
          <w:color w:val="000000"/>
          <w:kern w:val="0"/>
          <w:sz w:val="32"/>
          <w:szCs w:val="32"/>
        </w:rPr>
        <w:t>培养相关人才</w:t>
      </w:r>
      <w:r>
        <w:rPr>
          <w:rFonts w:hint="eastAsia" w:ascii="仿宋" w:hAnsi="仿宋" w:eastAsia="仿宋" w:cs="仿宋"/>
          <w:b w:val="0"/>
          <w:bCs w:val="0"/>
          <w:color w:val="000000"/>
          <w:kern w:val="0"/>
          <w:sz w:val="32"/>
          <w:szCs w:val="32"/>
          <w:lang w:eastAsia="zh-CN"/>
        </w:rPr>
        <w:t>，充分利用好对口援建医院和对口援建专家的帮扶与科室建设</w:t>
      </w:r>
      <w:r>
        <w:rPr>
          <w:rFonts w:hint="eastAsia" w:ascii="仿宋" w:hAnsi="仿宋" w:eastAsia="仿宋" w:cs="仿宋"/>
          <w:b w:val="0"/>
          <w:bCs w:val="0"/>
          <w:color w:val="000000"/>
          <w:kern w:val="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6.加强后勤管理工作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加强后勤管理与后勤保障工作，完善奖惩措施，做到用制度管人，提高工作效率。物资供应继续做到按科室计划及常用耗材储备相结合，定期检查有效期，尽量做到耗材零过期，零浪费。进一步做好节能降耗工作。下半年将继续认真做好水、电、氧气等的管理工作，加强监控，杜绝跑冒滴漏现象，要求各科室节约用水、节约用电，杜绝长流水、长明灯等，降低能耗。加强对外包企业的管理。下半年将继续严格按照合同约定，加强对外包企业的管理，实行监管常态化，更好的为临床一线服务。做好安全生产、消防安全工作。制定汛期应急预案，做好汛期应急物资储备，加强应急值守。充分认识消防工作的重要性和必要性，认真贯彻落实消防工作预防为主的方针。为病人和职工营造一个安全的就医与工作环境。按计划加强推进改建项目，提升医院综合实力</w:t>
      </w:r>
      <w:r>
        <w:rPr>
          <w:rFonts w:hint="eastAsia" w:ascii="仿宋" w:hAnsi="仿宋" w:eastAsia="仿宋" w:cs="仿宋"/>
          <w:b w:val="0"/>
          <w:bCs w:val="0"/>
          <w:kern w:val="32"/>
          <w:sz w:val="32"/>
          <w:szCs w:val="32"/>
          <w:lang w:val="en-US" w:eastAsia="zh-CN"/>
        </w:rPr>
        <w:t>以改建项目验收时间节点为动力，强有力地推进改建项目实施落成。</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7.助力脱贫攻坚，做好健康扶贫</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多部门无障碍沟通对接，做到及时跟新服务数据准确。慢病管理方面的创新。贫困群众就医时结合中医特色制定治疗方案，每月进行上门访视，监测病情，做好健康指导。充分利用我院是一家“医养”结合医院的优势，积极探索“医养”结合模式的新思路、新方法，努力将辖区内需要长期治疗和健康管理的贫困患者做到更精准的治疗。在现有的基础上充分发挥中医特色，满足群众对中医、中药诊疗需求，特别要发挥中医“治未病”的长处，加强中医防病治病养生宣传，实施健康干预。</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 w:hAnsi="仿宋" w:eastAsia="仿宋" w:cs="仿宋"/>
          <w:b w:val="0"/>
          <w:bCs w:val="0"/>
          <w:color w:val="FF0000"/>
          <w:sz w:val="32"/>
          <w:szCs w:val="32"/>
          <w:lang w:val="en-US" w:eastAsia="zh-CN"/>
        </w:rPr>
      </w:pPr>
      <w:r>
        <w:rPr>
          <w:rFonts w:hint="eastAsia" w:ascii="仿宋" w:hAnsi="仿宋" w:eastAsia="仿宋" w:cs="仿宋"/>
          <w:b w:val="0"/>
          <w:bCs w:val="0"/>
          <w:color w:val="000000"/>
          <w:sz w:val="32"/>
          <w:szCs w:val="32"/>
          <w:lang w:val="en-US" w:eastAsia="zh-CN"/>
        </w:rPr>
        <w:t>8.抓好下一步即将实施的项目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宋体" w:eastAsia="仿宋_GB2312" w:cs="宋体"/>
          <w:b/>
          <w:kern w:val="0"/>
          <w:sz w:val="30"/>
          <w:szCs w:val="30"/>
          <w:lang w:val="en-US" w:eastAsia="zh-CN"/>
        </w:rPr>
      </w:pPr>
      <w:r>
        <w:rPr>
          <w:rFonts w:hint="eastAsia" w:ascii="仿宋" w:hAnsi="仿宋" w:eastAsia="仿宋" w:cs="仿宋"/>
          <w:b w:val="0"/>
          <w:bCs w:val="0"/>
          <w:color w:val="000000"/>
          <w:kern w:val="2"/>
          <w:sz w:val="32"/>
          <w:szCs w:val="32"/>
          <w:lang w:val="en-US" w:eastAsia="zh-CN" w:bidi="ar-SA"/>
        </w:rPr>
        <w:t>为做好疫情防控及汶川县传染病防治工作，下一步即将实施“2020年公卫体系和重大疫情防控救助体系建设项目（中医院传染病防治能力建设项目）”和“汶川县疾病防控后备应急医院建设项目”。汶川县第二幼儿园作为汶川县中医医院的储备医院（传染病医院）纳入2021年的项目建设，拟进行装修、设计、改造，购置相关设施设备，同时将培训业务人员。</w:t>
      </w:r>
    </w:p>
    <w:p>
      <w:pPr>
        <w:numPr>
          <w:ilvl w:val="0"/>
          <w:numId w:val="1"/>
        </w:numPr>
        <w:ind w:left="880" w:leftChars="0" w:hanging="880" w:firstLineChars="0"/>
        <w:rPr>
          <w:rFonts w:hint="eastAsia" w:ascii="仿宋" w:hAnsi="仿宋" w:eastAsia="仿宋" w:cs="仿宋"/>
          <w:b/>
          <w:bCs/>
          <w:kern w:val="0"/>
          <w:sz w:val="32"/>
          <w:szCs w:val="32"/>
        </w:rPr>
      </w:pPr>
      <w:r>
        <w:rPr>
          <w:rFonts w:hint="eastAsia" w:ascii="仿宋" w:hAnsi="仿宋" w:eastAsia="仿宋" w:cs="仿宋"/>
          <w:b/>
          <w:bCs/>
          <w:kern w:val="0"/>
          <w:sz w:val="32"/>
          <w:szCs w:val="32"/>
        </w:rPr>
        <w:t>部门预算单位构成</w:t>
      </w:r>
    </w:p>
    <w:p>
      <w:pPr>
        <w:rPr>
          <w:rFonts w:hint="eastAsia" w:ascii="仿宋" w:hAnsi="仿宋" w:eastAsia="仿宋" w:cs="仿宋"/>
          <w:sz w:val="32"/>
          <w:szCs w:val="32"/>
        </w:rPr>
      </w:pPr>
      <w:r>
        <w:rPr>
          <w:rFonts w:hint="eastAsia" w:ascii="仿宋" w:hAnsi="仿宋" w:eastAsia="仿宋" w:cs="仿宋"/>
          <w:sz w:val="32"/>
          <w:szCs w:val="32"/>
        </w:rPr>
        <w:t>（一）机构情况</w:t>
      </w:r>
    </w:p>
    <w:p>
      <w:pPr>
        <w:ind w:firstLine="640" w:firstLineChars="200"/>
        <w:rPr>
          <w:rFonts w:hint="eastAsia" w:ascii="仿宋" w:hAnsi="仿宋" w:eastAsia="仿宋" w:cs="仿宋"/>
          <w:sz w:val="32"/>
          <w:szCs w:val="32"/>
          <w:shd w:val="clear"/>
        </w:rPr>
      </w:pPr>
      <w:bookmarkStart w:id="0" w:name="_GoBack"/>
      <w:r>
        <w:rPr>
          <w:rFonts w:hint="eastAsia" w:ascii="仿宋" w:hAnsi="仿宋" w:eastAsia="仿宋" w:cs="仿宋"/>
          <w:sz w:val="32"/>
          <w:szCs w:val="32"/>
          <w:shd w:val="clear"/>
        </w:rPr>
        <w:t>汶川县</w:t>
      </w:r>
      <w:r>
        <w:rPr>
          <w:rFonts w:hint="eastAsia" w:ascii="仿宋" w:hAnsi="仿宋" w:eastAsia="仿宋" w:cs="仿宋"/>
          <w:sz w:val="32"/>
          <w:szCs w:val="32"/>
          <w:shd w:val="clear"/>
          <w:lang w:eastAsia="zh-CN"/>
        </w:rPr>
        <w:t>中医医院</w:t>
      </w:r>
      <w:r>
        <w:rPr>
          <w:rFonts w:hint="eastAsia" w:ascii="仿宋" w:hAnsi="仿宋" w:eastAsia="仿宋" w:cs="仿宋"/>
          <w:sz w:val="32"/>
          <w:szCs w:val="32"/>
          <w:shd w:val="clear"/>
        </w:rPr>
        <w:t>属二级预算单位。</w:t>
      </w:r>
    </w:p>
    <w:p>
      <w:pPr>
        <w:rPr>
          <w:rFonts w:hint="eastAsia" w:ascii="仿宋" w:hAnsi="仿宋" w:eastAsia="仿宋" w:cs="仿宋"/>
          <w:sz w:val="32"/>
          <w:szCs w:val="32"/>
          <w:shd w:val="clear"/>
        </w:rPr>
      </w:pPr>
      <w:r>
        <w:rPr>
          <w:rFonts w:hint="eastAsia" w:ascii="仿宋" w:hAnsi="仿宋" w:eastAsia="仿宋" w:cs="仿宋"/>
          <w:sz w:val="32"/>
          <w:szCs w:val="32"/>
          <w:shd w:val="clear"/>
        </w:rPr>
        <w:t>（二）人员情况</w:t>
      </w:r>
    </w:p>
    <w:bookmarkEnd w:id="0"/>
    <w:p>
      <w:pPr>
        <w:widowControl/>
        <w:spacing w:line="600" w:lineRule="exact"/>
        <w:ind w:left="210" w:leftChars="100"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总编制</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u w:val="single"/>
          <w:lang w:val="en-US" w:eastAsia="zh-CN"/>
        </w:rPr>
        <w:t>140</w:t>
      </w:r>
      <w:r>
        <w:rPr>
          <w:rFonts w:hint="eastAsia" w:ascii="仿宋_GB2312" w:hAnsi="宋体" w:eastAsia="仿宋_GB2312" w:cs="宋体"/>
          <w:kern w:val="0"/>
          <w:sz w:val="30"/>
          <w:szCs w:val="30"/>
        </w:rPr>
        <w:t>名,其中:行政编制</w:t>
      </w:r>
      <w:r>
        <w:rPr>
          <w:rFonts w:hint="eastAsia" w:ascii="仿宋_GB2312" w:hAnsi="宋体" w:eastAsia="仿宋_GB2312" w:cs="宋体"/>
          <w:kern w:val="0"/>
          <w:sz w:val="30"/>
          <w:szCs w:val="30"/>
          <w:u w:val="single"/>
        </w:rPr>
        <w:t xml:space="preserve">  0</w:t>
      </w:r>
      <w:r>
        <w:rPr>
          <w:rFonts w:hint="eastAsia" w:ascii="仿宋_GB2312" w:hAnsi="宋体" w:eastAsia="仿宋_GB2312" w:cs="宋体"/>
          <w:kern w:val="0"/>
          <w:sz w:val="30"/>
          <w:szCs w:val="30"/>
        </w:rPr>
        <w:t>名,参照公务员法管理的事业编制</w:t>
      </w:r>
      <w:r>
        <w:rPr>
          <w:rFonts w:hint="eastAsia" w:ascii="仿宋_GB2312" w:hAnsi="宋体" w:eastAsia="仿宋_GB2312" w:cs="宋体"/>
          <w:kern w:val="0"/>
          <w:sz w:val="30"/>
          <w:szCs w:val="30"/>
          <w:u w:val="single"/>
        </w:rPr>
        <w:t xml:space="preserve">  0</w:t>
      </w:r>
      <w:r>
        <w:rPr>
          <w:rFonts w:hint="eastAsia" w:ascii="仿宋_GB2312" w:hAnsi="宋体" w:eastAsia="仿宋_GB2312" w:cs="宋体"/>
          <w:kern w:val="0"/>
          <w:sz w:val="30"/>
          <w:szCs w:val="30"/>
        </w:rPr>
        <w:t>名，其他事业编制</w:t>
      </w:r>
      <w:r>
        <w:rPr>
          <w:rFonts w:hint="eastAsia" w:ascii="仿宋_GB2312" w:hAnsi="宋体" w:eastAsia="仿宋_GB2312" w:cs="宋体"/>
          <w:kern w:val="0"/>
          <w:sz w:val="30"/>
          <w:szCs w:val="30"/>
          <w:u w:val="single"/>
          <w:lang w:val="en-US" w:eastAsia="zh-CN"/>
        </w:rPr>
        <w:t>140</w:t>
      </w:r>
      <w:r>
        <w:rPr>
          <w:rFonts w:hint="eastAsia" w:ascii="仿宋_GB2312" w:hAnsi="宋体" w:eastAsia="仿宋_GB2312" w:cs="宋体"/>
          <w:kern w:val="0"/>
          <w:sz w:val="30"/>
          <w:szCs w:val="30"/>
        </w:rPr>
        <w:t>名。在职人员总数</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u w:val="single"/>
          <w:lang w:val="en-US" w:eastAsia="zh-CN"/>
        </w:rPr>
        <w:t>104</w:t>
      </w:r>
      <w:r>
        <w:rPr>
          <w:rFonts w:hint="eastAsia" w:ascii="仿宋_GB2312" w:hAnsi="宋体" w:eastAsia="仿宋_GB2312" w:cs="宋体"/>
          <w:kern w:val="0"/>
          <w:sz w:val="30"/>
          <w:szCs w:val="30"/>
        </w:rPr>
        <w:t>名，其中：行政人员</w:t>
      </w:r>
      <w:r>
        <w:rPr>
          <w:rFonts w:hint="eastAsia" w:ascii="仿宋_GB2312" w:hAnsi="宋体" w:eastAsia="仿宋_GB2312" w:cs="宋体"/>
          <w:kern w:val="0"/>
          <w:sz w:val="30"/>
          <w:szCs w:val="30"/>
          <w:u w:val="single"/>
        </w:rPr>
        <w:t xml:space="preserve">  0</w:t>
      </w:r>
      <w:r>
        <w:rPr>
          <w:rFonts w:hint="eastAsia" w:ascii="仿宋_GB2312" w:hAnsi="宋体" w:eastAsia="仿宋_GB2312" w:cs="宋体"/>
          <w:kern w:val="0"/>
          <w:sz w:val="30"/>
          <w:szCs w:val="30"/>
        </w:rPr>
        <w:t>名，参照公务员法管理的事业人员0</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名，其他事业人员</w:t>
      </w:r>
      <w:r>
        <w:rPr>
          <w:rFonts w:hint="eastAsia" w:ascii="仿宋_GB2312" w:hAnsi="宋体" w:eastAsia="仿宋_GB2312" w:cs="宋体"/>
          <w:kern w:val="0"/>
          <w:sz w:val="30"/>
          <w:szCs w:val="30"/>
          <w:u w:val="single"/>
          <w:lang w:val="en-US" w:eastAsia="zh-CN"/>
        </w:rPr>
        <w:t>104</w:t>
      </w:r>
      <w:r>
        <w:rPr>
          <w:rFonts w:hint="eastAsia" w:ascii="仿宋_GB2312" w:hAnsi="宋体" w:eastAsia="仿宋_GB2312" w:cs="宋体"/>
          <w:kern w:val="0"/>
          <w:sz w:val="30"/>
          <w:szCs w:val="30"/>
        </w:rPr>
        <w:t>名；离休人员</w:t>
      </w:r>
      <w:r>
        <w:rPr>
          <w:rFonts w:hint="eastAsia" w:ascii="仿宋_GB2312" w:hAnsi="宋体" w:eastAsia="仿宋_GB2312" w:cs="宋体"/>
          <w:kern w:val="0"/>
          <w:sz w:val="30"/>
          <w:szCs w:val="30"/>
          <w:u w:val="single"/>
        </w:rPr>
        <w:t xml:space="preserve"> 0 </w:t>
      </w:r>
      <w:r>
        <w:rPr>
          <w:rFonts w:hint="eastAsia" w:ascii="仿宋_GB2312" w:hAnsi="宋体" w:eastAsia="仿宋_GB2312" w:cs="宋体"/>
          <w:kern w:val="0"/>
          <w:sz w:val="30"/>
          <w:szCs w:val="30"/>
        </w:rPr>
        <w:t>人，退休人员</w:t>
      </w:r>
      <w:r>
        <w:rPr>
          <w:rFonts w:hint="eastAsia" w:ascii="仿宋_GB2312" w:hAnsi="宋体" w:eastAsia="仿宋_GB2312" w:cs="宋体"/>
          <w:kern w:val="0"/>
          <w:sz w:val="30"/>
          <w:szCs w:val="30"/>
          <w:u w:val="single"/>
          <w:lang w:val="en-US" w:eastAsia="zh-CN"/>
        </w:rPr>
        <w:t>33</w:t>
      </w:r>
      <w:r>
        <w:rPr>
          <w:rFonts w:hint="eastAsia" w:ascii="仿宋_GB2312" w:hAnsi="宋体" w:eastAsia="仿宋_GB2312" w:cs="宋体"/>
          <w:kern w:val="0"/>
          <w:sz w:val="30"/>
          <w:szCs w:val="30"/>
        </w:rPr>
        <w:t>人；编外长期聘用人员</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u w:val="single"/>
          <w:lang w:val="en-US" w:eastAsia="zh-CN"/>
        </w:rPr>
        <w:t>11</w:t>
      </w:r>
      <w:r>
        <w:rPr>
          <w:rFonts w:hint="eastAsia" w:ascii="仿宋_GB2312" w:hAnsi="宋体" w:eastAsia="仿宋_GB2312" w:cs="宋体"/>
          <w:kern w:val="0"/>
          <w:sz w:val="30"/>
          <w:szCs w:val="30"/>
          <w:u w:val="single"/>
        </w:rPr>
        <w:t xml:space="preserve"> </w:t>
      </w:r>
      <w:r>
        <w:rPr>
          <w:rFonts w:hint="eastAsia" w:ascii="仿宋_GB2312" w:hAnsi="宋体" w:eastAsia="仿宋_GB2312" w:cs="宋体"/>
          <w:kern w:val="0"/>
          <w:sz w:val="30"/>
          <w:szCs w:val="30"/>
        </w:rPr>
        <w:t>名。</w:t>
      </w:r>
    </w:p>
    <w:p>
      <w:pPr>
        <w:ind w:firstLine="321" w:firstLineChars="100"/>
        <w:rPr>
          <w:rFonts w:ascii="仿宋" w:hAnsi="仿宋" w:eastAsia="仿宋" w:cs="仿宋"/>
          <w:b/>
          <w:bCs/>
          <w:kern w:val="0"/>
          <w:sz w:val="32"/>
          <w:szCs w:val="32"/>
        </w:rPr>
      </w:pPr>
      <w:r>
        <w:rPr>
          <w:rFonts w:hint="eastAsia" w:ascii="仿宋" w:hAnsi="仿宋" w:eastAsia="仿宋" w:cs="仿宋"/>
          <w:b/>
          <w:bCs/>
          <w:kern w:val="0"/>
          <w:sz w:val="32"/>
          <w:szCs w:val="32"/>
        </w:rPr>
        <w:t>三、收支预算情况说明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汶川县中医医院所有收入和支出均纳入部门预算管理。收入包括：一般公共预算拨款收入</w:t>
      </w:r>
      <w:r>
        <w:rPr>
          <w:rFonts w:hint="eastAsia" w:ascii="仿宋_GB2312" w:hAnsi="仿宋_GB2312" w:eastAsia="仿宋_GB2312" w:cs="仿宋_GB2312"/>
          <w:sz w:val="32"/>
          <w:szCs w:val="32"/>
          <w:lang w:val="en-US" w:eastAsia="zh-CN"/>
        </w:rPr>
        <w:t>1121.43</w:t>
      </w:r>
      <w:r>
        <w:rPr>
          <w:rFonts w:hint="eastAsia" w:ascii="仿宋_GB2312" w:hAnsi="仿宋_GB2312" w:eastAsia="仿宋_GB2312" w:cs="仿宋_GB2312"/>
          <w:sz w:val="32"/>
          <w:szCs w:val="32"/>
        </w:rPr>
        <w:t>万元，上年结转0万元；支出包括：社会保障和就业服务</w:t>
      </w:r>
      <w:r>
        <w:rPr>
          <w:rFonts w:hint="eastAsia" w:ascii="仿宋_GB2312" w:hAnsi="仿宋_GB2312" w:eastAsia="仿宋_GB2312" w:cs="仿宋_GB2312"/>
          <w:sz w:val="32"/>
          <w:szCs w:val="32"/>
          <w:lang w:val="en-US" w:eastAsia="zh-CN"/>
        </w:rPr>
        <w:t>176.56</w:t>
      </w:r>
      <w:r>
        <w:rPr>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2"/>
          <w:lang w:val="en-US" w:eastAsia="zh-CN"/>
        </w:rPr>
        <w:t>832.08</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112.79</w:t>
      </w:r>
      <w:r>
        <w:rPr>
          <w:rFonts w:hint="eastAsia" w:ascii="仿宋_GB2312" w:hAnsi="仿宋_GB2312" w:eastAsia="仿宋_GB2312" w:cs="仿宋_GB2312"/>
          <w:sz w:val="32"/>
          <w:szCs w:val="32"/>
        </w:rPr>
        <w:t>万元。汶川县中医医院</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年收支总预算</w:t>
      </w:r>
      <w:r>
        <w:rPr>
          <w:rFonts w:hint="eastAsia" w:ascii="仿宋_GB2312" w:hAnsi="仿宋_GB2312" w:eastAsia="仿宋_GB2312" w:cs="仿宋_GB2312"/>
          <w:sz w:val="32"/>
          <w:szCs w:val="32"/>
          <w:lang w:val="en-US" w:eastAsia="zh-CN"/>
        </w:rPr>
        <w:t>1121.43</w:t>
      </w:r>
      <w:r>
        <w:rPr>
          <w:rFonts w:hint="eastAsia" w:ascii="仿宋_GB2312" w:hAnsi="仿宋_GB2312" w:eastAsia="仿宋_GB2312" w:cs="仿宋_GB2312"/>
          <w:sz w:val="32"/>
          <w:szCs w:val="32"/>
        </w:rPr>
        <w:t>元,　</w:t>
      </w:r>
      <w:r>
        <w:rPr>
          <w:rFonts w:hint="eastAsia" w:ascii="仿宋_GB2312" w:hAnsi="����" w:eastAsia="仿宋_GB2312" w:cs="宋体"/>
          <w:kern w:val="0"/>
          <w:sz w:val="32"/>
          <w:szCs w:val="32"/>
          <w:shd w:val="clear" w:color="auto" w:fill="auto"/>
          <w:lang w:val="en-US" w:eastAsia="zh-CN"/>
        </w:rPr>
        <w:t>2020</w:t>
      </w:r>
      <w:r>
        <w:rPr>
          <w:rFonts w:hint="eastAsia" w:ascii="仿宋_GB2312" w:hAnsi="����" w:eastAsia="仿宋_GB2312" w:cs="宋体"/>
          <w:kern w:val="0"/>
          <w:sz w:val="32"/>
          <w:szCs w:val="32"/>
          <w:shd w:val="clear" w:color="auto" w:fill="auto"/>
        </w:rPr>
        <w:t>年</w:t>
      </w:r>
      <w:r>
        <w:rPr>
          <w:rFonts w:hint="eastAsia" w:ascii="仿宋_GB2312" w:hAnsi="����" w:eastAsia="仿宋_GB2312" w:cs="宋体"/>
          <w:kern w:val="0"/>
          <w:sz w:val="32"/>
          <w:szCs w:val="32"/>
        </w:rPr>
        <w:t>部门预算收入总数</w:t>
      </w:r>
      <w:r>
        <w:rPr>
          <w:rFonts w:hint="eastAsia" w:ascii="仿宋_GB2312" w:eastAsia="仿宋_GB2312"/>
          <w:sz w:val="32"/>
          <w:szCs w:val="32"/>
          <w:lang w:val="en-US" w:eastAsia="zh-CN"/>
        </w:rPr>
        <w:t>1107.19</w:t>
      </w:r>
      <w:r>
        <w:rPr>
          <w:rFonts w:hint="eastAsia" w:ascii="仿宋_GB2312" w:hAnsi="����" w:eastAsia="仿宋_GB2312" w:cs="宋体"/>
          <w:kern w:val="0"/>
          <w:sz w:val="32"/>
          <w:szCs w:val="32"/>
        </w:rPr>
        <w:t>万元，</w:t>
      </w:r>
      <w:r>
        <w:rPr>
          <w:rFonts w:hint="eastAsia" w:ascii="仿宋_GB2312" w:hAnsi="仿宋_GB2312" w:eastAsia="仿宋_GB2312" w:cs="仿宋_GB2312"/>
          <w:sz w:val="32"/>
          <w:szCs w:val="32"/>
        </w:rPr>
        <w:t>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年收支预算总数增加</w:t>
      </w:r>
      <w:r>
        <w:rPr>
          <w:rFonts w:hint="eastAsia" w:ascii="仿宋_GB2312" w:hAnsi="仿宋_GB2312" w:eastAsia="仿宋_GB2312" w:cs="仿宋_GB2312"/>
          <w:sz w:val="32"/>
          <w:szCs w:val="32"/>
          <w:lang w:val="en-US" w:eastAsia="zh-CN"/>
        </w:rPr>
        <w:t>14.24</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rPr>
        <w:t>，主要原因:20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年人员经费增加。</w:t>
      </w:r>
    </w:p>
    <w:p>
      <w:pPr>
        <w:ind w:firstLine="640" w:firstLineChars="200"/>
        <w:rPr>
          <w:rFonts w:ascii="黑体" w:hAnsi="黑体" w:eastAsia="黑体"/>
          <w:sz w:val="32"/>
          <w:szCs w:val="32"/>
        </w:rPr>
      </w:pPr>
      <w:r>
        <w:rPr>
          <w:rFonts w:ascii="ˎ̥" w:hAnsi="ˎ̥" w:eastAsia="宋体" w:cs="宋体"/>
          <w:sz w:val="32"/>
          <w:szCs w:val="32"/>
        </w:rPr>
        <w:t>（一）收入预算情况</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年收入预算</w:t>
      </w:r>
      <w:r>
        <w:rPr>
          <w:rFonts w:hint="eastAsia" w:ascii="仿宋_GB2312" w:hAnsi="仿宋_GB2312" w:eastAsia="仿宋_GB2312" w:cs="仿宋_GB2312"/>
          <w:sz w:val="32"/>
          <w:szCs w:val="32"/>
          <w:lang w:val="en-US" w:eastAsia="zh-CN"/>
        </w:rPr>
        <w:t>1121.43</w:t>
      </w:r>
      <w:r>
        <w:rPr>
          <w:rFonts w:hint="eastAsia" w:ascii="仿宋_GB2312" w:hAnsi="仿宋_GB2312" w:eastAsia="仿宋_GB2312" w:cs="仿宋_GB2312"/>
          <w:sz w:val="32"/>
          <w:szCs w:val="32"/>
        </w:rPr>
        <w:t>万元，一般公共预算拨款收入</w:t>
      </w:r>
      <w:r>
        <w:rPr>
          <w:rFonts w:hint="eastAsia" w:ascii="仿宋_GB2312" w:hAnsi="仿宋_GB2312" w:eastAsia="仿宋_GB2312" w:cs="仿宋_GB2312"/>
          <w:sz w:val="32"/>
          <w:szCs w:val="32"/>
          <w:lang w:val="en-US" w:eastAsia="zh-CN"/>
        </w:rPr>
        <w:t>1121.43</w:t>
      </w:r>
      <w:r>
        <w:rPr>
          <w:rFonts w:hint="eastAsia" w:ascii="仿宋_GB2312" w:hAnsi="仿宋_GB2312" w:eastAsia="仿宋_GB2312" w:cs="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（二）支出预算情况</w:t>
      </w:r>
    </w:p>
    <w:p>
      <w:pPr>
        <w:ind w:firstLine="960" w:firstLineChars="300"/>
        <w:rPr>
          <w:rFonts w:ascii="黑体" w:hAnsi="黑体" w:eastAsia="黑体"/>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val="en-US" w:eastAsia="zh-CN"/>
        </w:rPr>
        <w:t>1121.43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1109.46</w:t>
      </w:r>
      <w:r>
        <w:rPr>
          <w:rFonts w:hint="eastAsia" w:ascii="仿宋_GB2312" w:hAnsi="仿宋_GB2312" w:eastAsia="仿宋_GB2312" w:cs="仿宋_GB2312"/>
          <w:sz w:val="32"/>
          <w:szCs w:val="32"/>
        </w:rPr>
        <w:t xml:space="preserve">万元，占 </w:t>
      </w:r>
      <w:r>
        <w:rPr>
          <w:rFonts w:hint="eastAsia" w:ascii="仿宋_GB2312" w:hAnsi="仿宋_GB2312" w:eastAsia="仿宋_GB2312" w:cs="仿宋_GB2312"/>
          <w:sz w:val="32"/>
          <w:szCs w:val="32"/>
          <w:lang w:val="en-US" w:eastAsia="zh-CN"/>
        </w:rPr>
        <w:t>98.93</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11.97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1.07</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br w:type="textWrapping"/>
      </w:r>
      <w:r>
        <w:rPr>
          <w:rFonts w:hint="eastAsia" w:ascii="仿宋" w:hAnsi="仿宋" w:eastAsia="仿宋" w:cs="仿宋"/>
          <w:b/>
          <w:bCs/>
          <w:kern w:val="0"/>
          <w:sz w:val="32"/>
          <w:szCs w:val="32"/>
        </w:rPr>
        <w:t xml:space="preserve">    四、财政拨款收支预算情况说明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年财政拨款收支总预算</w:t>
      </w:r>
      <w:r>
        <w:rPr>
          <w:rFonts w:hint="eastAsia" w:ascii="仿宋_GB2312" w:hAnsi="仿宋_GB2312" w:eastAsia="仿宋_GB2312" w:cs="仿宋_GB2312"/>
          <w:sz w:val="32"/>
          <w:szCs w:val="32"/>
          <w:lang w:val="en-US" w:eastAsia="zh-CN"/>
        </w:rPr>
        <w:t>1121.43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shd w:val="clear" w:color="auto" w:fill="auto"/>
        </w:rPr>
        <w:t>比20</w:t>
      </w:r>
      <w:r>
        <w:rPr>
          <w:rFonts w:hint="eastAsia" w:ascii="仿宋_GB2312" w:hAnsi="仿宋_GB2312" w:eastAsia="仿宋_GB2312" w:cs="仿宋_GB2312"/>
          <w:sz w:val="32"/>
          <w:szCs w:val="32"/>
          <w:highlight w:val="none"/>
          <w:shd w:val="clear" w:color="auto" w:fill="auto"/>
          <w:lang w:val="en-US" w:eastAsia="zh-CN"/>
        </w:rPr>
        <w:t>20</w:t>
      </w:r>
      <w:r>
        <w:rPr>
          <w:rFonts w:hint="eastAsia" w:ascii="仿宋_GB2312" w:hAnsi="仿宋_GB2312" w:eastAsia="仿宋_GB2312" w:cs="仿宋_GB2312"/>
          <w:sz w:val="32"/>
          <w:szCs w:val="32"/>
          <w:highlight w:val="none"/>
          <w:shd w:val="clear" w:color="auto" w:fill="auto"/>
        </w:rPr>
        <w:t>年财</w:t>
      </w:r>
      <w:r>
        <w:rPr>
          <w:rFonts w:hint="eastAsia" w:ascii="仿宋_GB2312" w:hAnsi="仿宋_GB2312" w:eastAsia="仿宋_GB2312" w:cs="仿宋_GB2312"/>
          <w:sz w:val="32"/>
          <w:szCs w:val="32"/>
          <w:highlight w:val="none"/>
        </w:rPr>
        <w:t>政拨款收支总预算增加</w:t>
      </w:r>
      <w:r>
        <w:rPr>
          <w:rFonts w:hint="eastAsia" w:ascii="仿宋_GB2312" w:hAnsi="仿宋_GB2312" w:eastAsia="仿宋_GB2312" w:cs="仿宋_GB2312"/>
          <w:sz w:val="32"/>
          <w:szCs w:val="32"/>
          <w:highlight w:val="none"/>
          <w:shd w:val="clear" w:color="auto" w:fill="auto"/>
          <w:lang w:val="en-US" w:eastAsia="zh-CN"/>
        </w:rPr>
        <w:t>14.24</w:t>
      </w:r>
      <w:r>
        <w:rPr>
          <w:rFonts w:hint="eastAsia" w:ascii="仿宋_GB2312" w:hAnsi="仿宋_GB2312" w:eastAsia="仿宋_GB2312" w:cs="仿宋_GB2312"/>
          <w:sz w:val="32"/>
          <w:szCs w:val="32"/>
          <w:highlight w:val="none"/>
          <w:shd w:val="clear" w:color="auto" w:fill="auto"/>
        </w:rPr>
        <w:t>万元</w:t>
      </w:r>
      <w:r>
        <w:rPr>
          <w:rFonts w:hint="eastAsia" w:ascii="仿宋_GB2312" w:hAnsi="仿宋_GB2312" w:eastAsia="仿宋_GB2312" w:cs="仿宋_GB2312"/>
          <w:sz w:val="32"/>
          <w:szCs w:val="32"/>
          <w:highlight w:val="none"/>
        </w:rPr>
        <w:t>，主要原因:20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rPr>
        <w:t>人员增加，人员经费增加。</w:t>
      </w:r>
    </w:p>
    <w:p>
      <w:pPr>
        <w:rPr>
          <w:rFonts w:ascii="黑体" w:hAnsi="黑体" w:eastAsia="黑体"/>
          <w:sz w:val="32"/>
          <w:szCs w:val="32"/>
        </w:rPr>
      </w:pPr>
      <w:r>
        <w:rPr>
          <w:rFonts w:hint="eastAsia" w:ascii="仿宋_GB2312" w:hAnsi="仿宋_GB2312" w:eastAsia="仿宋_GB2312" w:cs="仿宋_GB2312"/>
          <w:sz w:val="32"/>
          <w:szCs w:val="32"/>
        </w:rPr>
        <w:t>　　支出包括：一般公共服务支出</w:t>
      </w:r>
      <w:r>
        <w:rPr>
          <w:rFonts w:hint="eastAsia" w:ascii="仿宋_GB2312" w:hAnsi="仿宋_GB2312" w:eastAsia="仿宋_GB2312" w:cs="仿宋_GB2312"/>
          <w:sz w:val="32"/>
          <w:szCs w:val="32"/>
          <w:lang w:val="en-US" w:eastAsia="zh-CN"/>
        </w:rPr>
        <w:t>1121.43</w:t>
      </w:r>
      <w:r>
        <w:rPr>
          <w:rFonts w:hint="eastAsia" w:ascii="仿宋_GB2312" w:hAnsi="仿宋_GB2312" w:eastAsia="仿宋_GB2312" w:cs="仿宋_GB2312"/>
          <w:sz w:val="32"/>
          <w:szCs w:val="32"/>
        </w:rPr>
        <w:t>万元，其中：社会保障和就业支出</w:t>
      </w:r>
      <w:r>
        <w:rPr>
          <w:rFonts w:hint="eastAsia" w:ascii="仿宋_GB2312" w:hAnsi="仿宋_GB2312" w:eastAsia="仿宋_GB2312" w:cs="仿宋_GB2312"/>
          <w:sz w:val="32"/>
          <w:szCs w:val="32"/>
          <w:lang w:val="en-US" w:eastAsia="zh-CN"/>
        </w:rPr>
        <w:t>176.56</w:t>
      </w:r>
      <w:r>
        <w:rPr>
          <w:rFonts w:hint="eastAsia" w:ascii="仿宋_GB2312" w:hAnsi="仿宋_GB2312" w:eastAsia="仿宋_GB2312" w:cs="仿宋_GB2312"/>
          <w:sz w:val="32"/>
          <w:szCs w:val="32"/>
        </w:rPr>
        <w:t xml:space="preserve">万元、卫生健康支出 </w:t>
      </w:r>
      <w:r>
        <w:rPr>
          <w:rFonts w:hint="eastAsia" w:ascii="仿宋_GB2312" w:hAnsi="仿宋_GB2312" w:eastAsia="仿宋_GB2312" w:cs="仿宋_GB2312"/>
          <w:sz w:val="32"/>
          <w:szCs w:val="32"/>
          <w:lang w:val="en-US" w:eastAsia="zh-CN"/>
        </w:rPr>
        <w:t>832.08</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112.79</w:t>
      </w:r>
      <w:r>
        <w:rPr>
          <w:rFonts w:hint="eastAsia" w:ascii="仿宋_GB2312" w:hAnsi="仿宋_GB2312" w:eastAsia="仿宋_GB2312" w:cs="仿宋_GB2312"/>
          <w:sz w:val="32"/>
          <w:szCs w:val="32"/>
        </w:rPr>
        <w:t>万元。</w:t>
      </w:r>
    </w:p>
    <w:p>
      <w:pPr>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五、一般公共预算当年拨款情况说明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（一）一般公共预算当年拨款规模变化情况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年一般公共预算当年拨款</w:t>
      </w:r>
      <w:r>
        <w:rPr>
          <w:rFonts w:hint="eastAsia" w:ascii="仿宋_GB2312" w:hAnsi="仿宋_GB2312" w:eastAsia="仿宋_GB2312" w:cs="仿宋_GB2312"/>
          <w:sz w:val="32"/>
          <w:szCs w:val="32"/>
          <w:lang w:val="en-US" w:eastAsia="zh-CN"/>
        </w:rPr>
        <w:t>1121.43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shd w:val="clear" w:color="auto" w:fill="auto"/>
          <w:lang w:val="en-US" w:eastAsia="zh-CN"/>
        </w:rPr>
        <w:t>2020</w:t>
      </w:r>
      <w:r>
        <w:rPr>
          <w:rFonts w:hint="eastAsia" w:ascii="仿宋_GB2312" w:hAnsi="仿宋_GB2312" w:eastAsia="仿宋_GB2312" w:cs="仿宋_GB2312"/>
          <w:sz w:val="32"/>
          <w:szCs w:val="32"/>
          <w:shd w:val="clear" w:color="auto" w:fill="auto"/>
        </w:rPr>
        <w:t>年部门预算收入总数</w:t>
      </w:r>
      <w:r>
        <w:rPr>
          <w:rFonts w:hint="eastAsia" w:ascii="仿宋_GB2312" w:hAnsi="仿宋_GB2312" w:eastAsia="仿宋_GB2312" w:cs="仿宋_GB2312"/>
          <w:sz w:val="32"/>
          <w:szCs w:val="32"/>
          <w:shd w:val="clear" w:color="auto" w:fill="auto"/>
          <w:lang w:val="en-US" w:eastAsia="zh-CN"/>
        </w:rPr>
        <w:t>1107.19</w:t>
      </w:r>
      <w:r>
        <w:rPr>
          <w:rFonts w:hint="eastAsia" w:ascii="仿宋_GB2312" w:hAnsi="仿宋_GB2312" w:eastAsia="仿宋_GB2312" w:cs="仿宋_GB2312"/>
          <w:sz w:val="32"/>
          <w:szCs w:val="32"/>
          <w:shd w:val="clear" w:color="auto" w:fill="auto"/>
        </w:rPr>
        <w:t>万元，比20</w:t>
      </w:r>
      <w:r>
        <w:rPr>
          <w:rFonts w:hint="eastAsia" w:ascii="仿宋_GB2312" w:hAnsi="仿宋_GB2312" w:eastAsia="仿宋_GB2312" w:cs="仿宋_GB2312"/>
          <w:sz w:val="32"/>
          <w:szCs w:val="32"/>
          <w:shd w:val="clear" w:color="auto" w:fill="auto"/>
          <w:lang w:val="en-US" w:eastAsia="zh-CN"/>
        </w:rPr>
        <w:t>20</w:t>
      </w:r>
      <w:r>
        <w:rPr>
          <w:rFonts w:hint="eastAsia" w:ascii="仿宋_GB2312" w:hAnsi="仿宋_GB2312" w:eastAsia="仿宋_GB2312" w:cs="仿宋_GB2312"/>
          <w:sz w:val="32"/>
          <w:szCs w:val="32"/>
          <w:shd w:val="clear" w:color="auto" w:fill="auto"/>
        </w:rPr>
        <w:t>年预算数增加</w:t>
      </w:r>
      <w:r>
        <w:rPr>
          <w:rFonts w:hint="eastAsia" w:ascii="仿宋_GB2312" w:hAnsi="仿宋_GB2312" w:eastAsia="仿宋_GB2312" w:cs="仿宋_GB2312"/>
          <w:sz w:val="32"/>
          <w:szCs w:val="32"/>
          <w:shd w:val="clear" w:color="auto" w:fill="auto"/>
          <w:lang w:val="en-US" w:eastAsia="zh-CN"/>
        </w:rPr>
        <w:t>14.24</w:t>
      </w:r>
      <w:r>
        <w:rPr>
          <w:rFonts w:hint="eastAsia" w:ascii="仿宋_GB2312" w:hAnsi="仿宋_GB2312" w:eastAsia="仿宋_GB2312" w:cs="仿宋_GB2312"/>
          <w:sz w:val="32"/>
          <w:szCs w:val="32"/>
          <w:shd w:val="clear" w:color="auto" w:fill="auto"/>
        </w:rPr>
        <w:t>万元，主要原因:20</w:t>
      </w:r>
      <w:r>
        <w:rPr>
          <w:rFonts w:hint="eastAsia" w:ascii="仿宋_GB2312" w:hAnsi="仿宋_GB2312" w:eastAsia="仿宋_GB2312" w:cs="仿宋_GB2312"/>
          <w:sz w:val="32"/>
          <w:szCs w:val="32"/>
          <w:shd w:val="clear" w:color="auto" w:fill="auto"/>
          <w:lang w:val="en-US" w:eastAsia="zh-CN"/>
        </w:rPr>
        <w:t>20</w:t>
      </w:r>
      <w:r>
        <w:rPr>
          <w:rFonts w:hint="eastAsia" w:ascii="仿宋_GB2312" w:hAnsi="仿宋_GB2312" w:eastAsia="仿宋_GB2312" w:cs="仿宋_GB2312"/>
          <w:sz w:val="32"/>
          <w:szCs w:val="32"/>
          <w:shd w:val="clear" w:color="auto" w:fill="auto"/>
        </w:rPr>
        <w:t>年人员增加，人员经费增加。</w:t>
      </w:r>
    </w:p>
    <w:p>
      <w:pPr>
        <w:spacing w:line="600" w:lineRule="exact"/>
        <w:ind w:firstLine="320" w:firstLineChars="100"/>
        <w:rPr>
          <w:rFonts w:ascii="仿宋_GB2312" w:hAnsi="仿宋_GB2312" w:eastAsia="仿宋_GB2312" w:cs="仿宋_GB2312"/>
          <w:sz w:val="32"/>
          <w:szCs w:val="32"/>
        </w:rPr>
      </w:pPr>
      <w:r>
        <w:rPr>
          <w:rFonts w:ascii="ˎ̥" w:hAnsi="ˎ̥" w:eastAsia="宋体" w:cs="宋体"/>
          <w:sz w:val="32"/>
          <w:szCs w:val="32"/>
        </w:rPr>
        <w:t>（二）一般公共预算当年拨款结构情况</w:t>
      </w:r>
      <w:r>
        <w:rPr>
          <w:rFonts w:ascii="ˎ̥" w:hAnsi="ˎ̥" w:eastAsia="宋体" w:cs="宋体"/>
          <w:sz w:val="32"/>
          <w:szCs w:val="32"/>
        </w:rPr>
        <w:br w:type="textWrapping"/>
      </w:r>
      <w:r>
        <w:rPr>
          <w:rFonts w:ascii="ˎ̥" w:hAnsi="ˎ̥" w:eastAsia="宋体" w:cs="宋体"/>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shd w:val="clear" w:color="auto" w:fill="auto"/>
        </w:rPr>
        <w:t>一般公共服务支出总</w:t>
      </w:r>
      <w:r>
        <w:rPr>
          <w:rFonts w:hint="eastAsia" w:ascii="仿宋_GB2312" w:hAnsi="仿宋_GB2312" w:eastAsia="仿宋_GB2312" w:cs="仿宋_GB2312"/>
          <w:sz w:val="32"/>
          <w:szCs w:val="32"/>
          <w:shd w:val="clear" w:color="auto" w:fill="auto"/>
          <w:lang w:val="en-US" w:eastAsia="zh-CN"/>
        </w:rPr>
        <w:t>1121.43</w:t>
      </w:r>
      <w:r>
        <w:rPr>
          <w:rFonts w:hint="eastAsia" w:ascii="仿宋_GB2312" w:hAnsi="仿宋_GB2312" w:eastAsia="仿宋_GB2312" w:cs="仿宋_GB2312"/>
          <w:sz w:val="32"/>
          <w:szCs w:val="32"/>
          <w:shd w:val="clear" w:color="auto" w:fill="auto"/>
        </w:rPr>
        <w:t>万元，当年拨款</w:t>
      </w:r>
      <w:r>
        <w:rPr>
          <w:rFonts w:hint="eastAsia" w:ascii="仿宋_GB2312" w:hAnsi="仿宋_GB2312" w:eastAsia="仿宋_GB2312" w:cs="仿宋_GB2312"/>
          <w:sz w:val="32"/>
          <w:szCs w:val="32"/>
          <w:shd w:val="clear" w:color="auto" w:fill="auto"/>
          <w:lang w:val="en-US" w:eastAsia="zh-CN"/>
        </w:rPr>
        <w:t>1121.43</w:t>
      </w:r>
      <w:r>
        <w:rPr>
          <w:rFonts w:hint="eastAsia" w:ascii="仿宋_GB2312" w:hAnsi="仿宋_GB2312" w:eastAsia="仿宋_GB2312" w:cs="仿宋_GB2312"/>
          <w:sz w:val="32"/>
          <w:szCs w:val="32"/>
          <w:shd w:val="clear" w:color="auto" w:fill="auto"/>
        </w:rPr>
        <w:t>万元占总支出的100%；社会保障和就业支出</w:t>
      </w:r>
      <w:r>
        <w:rPr>
          <w:rFonts w:hint="eastAsia" w:ascii="仿宋_GB2312" w:hAnsi="仿宋_GB2312" w:eastAsia="仿宋_GB2312" w:cs="仿宋_GB2312"/>
          <w:sz w:val="32"/>
          <w:szCs w:val="32"/>
          <w:lang w:val="en-US" w:eastAsia="zh-CN"/>
        </w:rPr>
        <w:t>176.56</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15.74</w:t>
      </w:r>
      <w:r>
        <w:rPr>
          <w:rFonts w:hint="eastAsia" w:ascii="仿宋_GB2312" w:hAnsi="仿宋_GB2312" w:eastAsia="仿宋_GB2312" w:cs="仿宋_GB2312"/>
          <w:sz w:val="32"/>
          <w:szCs w:val="32"/>
          <w:shd w:val="clear" w:color="auto" w:fill="auto"/>
        </w:rPr>
        <w:t>%；卫生健康支出</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832.08</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74.19</w:t>
      </w:r>
      <w:r>
        <w:rPr>
          <w:rFonts w:hint="eastAsia" w:ascii="仿宋_GB2312" w:hAnsi="仿宋_GB2312" w:eastAsia="仿宋_GB2312" w:cs="仿宋_GB2312"/>
          <w:sz w:val="32"/>
          <w:szCs w:val="32"/>
          <w:shd w:val="clear" w:color="auto" w:fill="auto"/>
        </w:rPr>
        <w:t>%；住房保障支出</w:t>
      </w:r>
      <w:r>
        <w:rPr>
          <w:rFonts w:hint="eastAsia" w:ascii="仿宋_GB2312" w:hAnsi="仿宋_GB2312" w:eastAsia="仿宋_GB2312" w:cs="仿宋_GB2312"/>
          <w:sz w:val="32"/>
          <w:szCs w:val="32"/>
          <w:lang w:val="en-US" w:eastAsia="zh-CN"/>
        </w:rPr>
        <w:t>112.79</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10.07</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rPr>
        <w:br w:type="textWrapping"/>
      </w:r>
      <w:r>
        <w:rPr>
          <w:rFonts w:ascii="ˎ̥" w:hAnsi="ˎ̥" w:eastAsia="宋体" w:cs="宋体"/>
          <w:sz w:val="32"/>
          <w:szCs w:val="32"/>
        </w:rPr>
        <w:t>　</w:t>
      </w:r>
      <w:r>
        <w:rPr>
          <w:rFonts w:hint="eastAsia" w:ascii="ˎ̥" w:hAnsi="ˎ̥" w:eastAsia="宋体" w:cs="宋体"/>
          <w:sz w:val="32"/>
          <w:szCs w:val="32"/>
        </w:rPr>
        <w:t xml:space="preserve"> </w:t>
      </w:r>
      <w:r>
        <w:rPr>
          <w:rFonts w:ascii="ˎ̥" w:hAnsi="ˎ̥" w:eastAsia="宋体" w:cs="宋体"/>
          <w:sz w:val="32"/>
          <w:szCs w:val="32"/>
        </w:rPr>
        <w:t>（三）一般公共预算当年拨款具体使用情况</w:t>
      </w:r>
      <w:r>
        <w:rPr>
          <w:rFonts w:ascii="ˎ̥" w:hAnsi="ˎ̥" w:eastAsia="宋体" w:cs="宋体"/>
          <w:sz w:val="32"/>
          <w:szCs w:val="32"/>
        </w:rPr>
        <w:br w:type="textWrapping"/>
      </w:r>
      <w:r>
        <w:rPr>
          <w:rFonts w:ascii="ˎ̥" w:hAnsi="ˎ̥" w:eastAsia="宋体" w:cs="宋体"/>
          <w:sz w:val="32"/>
          <w:szCs w:val="32"/>
        </w:rPr>
        <w:t>　　</w:t>
      </w:r>
      <w:r>
        <w:rPr>
          <w:rStyle w:val="9"/>
          <w:rFonts w:hint="eastAsia" w:ascii="仿宋_GB2312" w:eastAsia="仿宋_GB2312"/>
          <w:color w:val="000000"/>
          <w:sz w:val="32"/>
          <w:szCs w:val="32"/>
        </w:rPr>
        <w:t>1.</w:t>
      </w:r>
      <w:r>
        <w:rPr>
          <w:rFonts w:hint="eastAsia" w:ascii="仿宋_GB2312" w:hAnsi="仿宋_GB2312" w:eastAsia="仿宋_GB2312" w:cs="仿宋_GB2312"/>
          <w:sz w:val="32"/>
          <w:szCs w:val="32"/>
        </w:rPr>
        <w:t>社会保障和就业服务</w:t>
      </w:r>
    </w:p>
    <w:p>
      <w:pPr>
        <w:spacing w:line="600" w:lineRule="exact"/>
        <w:ind w:firstLine="643" w:firstLineChars="200"/>
        <w:rPr>
          <w:rFonts w:ascii="仿宋_GB2312" w:eastAsia="仿宋_GB2312"/>
          <w:color w:val="000000"/>
          <w:sz w:val="32"/>
          <w:szCs w:val="32"/>
        </w:rPr>
      </w:pPr>
      <w:r>
        <w:rPr>
          <w:rStyle w:val="9"/>
          <w:rFonts w:hint="eastAsia" w:ascii="仿宋_GB2312" w:eastAsia="仿宋_GB2312"/>
          <w:color w:val="000000"/>
          <w:sz w:val="32"/>
          <w:szCs w:val="32"/>
        </w:rPr>
        <w:t>208（项）:</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176.56</w:t>
      </w:r>
      <w:r>
        <w:rPr>
          <w:rFonts w:hint="eastAsia" w:ascii="仿宋_GB2312" w:eastAsia="仿宋_GB2312"/>
          <w:color w:val="000000"/>
          <w:sz w:val="32"/>
          <w:szCs w:val="32"/>
        </w:rPr>
        <w:t>万元，其中：</w:t>
      </w:r>
    </w:p>
    <w:p>
      <w:pPr>
        <w:numPr>
          <w:ilvl w:val="0"/>
          <w:numId w:val="2"/>
        </w:num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功能科目</w:t>
      </w:r>
      <w:r>
        <w:rPr>
          <w:rFonts w:hint="eastAsia" w:ascii="仿宋_GB2312" w:eastAsia="仿宋_GB2312"/>
          <w:b/>
          <w:bCs/>
          <w:color w:val="000000"/>
          <w:sz w:val="32"/>
          <w:szCs w:val="32"/>
        </w:rPr>
        <w:t>2080506</w:t>
      </w:r>
      <w:r>
        <w:rPr>
          <w:rFonts w:hint="eastAsia" w:ascii="仿宋_GB2312" w:eastAsia="仿宋_GB2312"/>
          <w:color w:val="000000"/>
          <w:sz w:val="32"/>
          <w:szCs w:val="32"/>
        </w:rPr>
        <w:t>职业年金</w:t>
      </w:r>
      <w:r>
        <w:rPr>
          <w:rFonts w:hint="eastAsia" w:ascii="仿宋_GB2312" w:eastAsia="仿宋_GB2312"/>
          <w:color w:val="000000"/>
          <w:sz w:val="32"/>
          <w:szCs w:val="32"/>
          <w:lang w:val="en-US" w:eastAsia="zh-CN"/>
        </w:rPr>
        <w:t>58.86</w:t>
      </w:r>
      <w:r>
        <w:rPr>
          <w:rFonts w:hint="eastAsia" w:ascii="仿宋_GB2312" w:eastAsia="仿宋_GB2312"/>
          <w:color w:val="000000"/>
          <w:sz w:val="32"/>
          <w:szCs w:val="32"/>
        </w:rPr>
        <w:t>万元；</w:t>
      </w:r>
    </w:p>
    <w:p>
      <w:pPr>
        <w:numPr>
          <w:ilvl w:val="0"/>
          <w:numId w:val="2"/>
        </w:num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功能科目</w:t>
      </w:r>
      <w:r>
        <w:rPr>
          <w:rFonts w:hint="eastAsia" w:ascii="仿宋_GB2312" w:eastAsia="仿宋_GB2312"/>
          <w:b/>
          <w:bCs/>
          <w:color w:val="000000"/>
          <w:sz w:val="32"/>
          <w:szCs w:val="32"/>
        </w:rPr>
        <w:t>2080505</w:t>
      </w:r>
      <w:r>
        <w:rPr>
          <w:rFonts w:hint="eastAsia" w:ascii="仿宋_GB2312" w:eastAsia="仿宋_GB2312"/>
          <w:color w:val="000000"/>
          <w:sz w:val="32"/>
          <w:szCs w:val="32"/>
        </w:rPr>
        <w:t>养老保险117</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70万元；</w:t>
      </w:r>
    </w:p>
    <w:p>
      <w:pPr>
        <w:numPr>
          <w:ilvl w:val="0"/>
          <w:numId w:val="3"/>
        </w:numPr>
        <w:spacing w:line="600" w:lineRule="exact"/>
        <w:ind w:left="800" w:leftChars="0" w:firstLine="0" w:firstLineChars="0"/>
        <w:rPr>
          <w:rStyle w:val="9"/>
          <w:rFonts w:hint="eastAsia" w:ascii="仿宋_GB2312" w:eastAsia="仿宋_GB2312"/>
          <w:b w:val="0"/>
          <w:bCs w:val="0"/>
          <w:color w:val="000000"/>
          <w:sz w:val="32"/>
          <w:szCs w:val="32"/>
        </w:rPr>
      </w:pPr>
      <w:r>
        <w:rPr>
          <w:rStyle w:val="9"/>
          <w:rFonts w:hint="eastAsia" w:ascii="仿宋_GB2312" w:eastAsia="仿宋_GB2312"/>
          <w:b w:val="0"/>
          <w:bCs w:val="0"/>
          <w:color w:val="000000"/>
          <w:sz w:val="32"/>
          <w:szCs w:val="32"/>
        </w:rPr>
        <w:t>卫生健康支出</w:t>
      </w:r>
    </w:p>
    <w:p>
      <w:pPr>
        <w:numPr>
          <w:ilvl w:val="0"/>
          <w:numId w:val="0"/>
        </w:numPr>
        <w:spacing w:line="600" w:lineRule="exact"/>
        <w:ind w:left="800" w:leftChars="0"/>
        <w:rPr>
          <w:rFonts w:hint="eastAsia" w:ascii="仿宋_GB2312" w:eastAsia="仿宋_GB2312"/>
          <w:color w:val="000000"/>
          <w:sz w:val="32"/>
          <w:szCs w:val="32"/>
        </w:rPr>
      </w:pPr>
      <w:r>
        <w:rPr>
          <w:rStyle w:val="9"/>
          <w:rFonts w:hint="eastAsia" w:ascii="仿宋_GB2312" w:eastAsia="仿宋_GB2312"/>
          <w:color w:val="000000"/>
          <w:sz w:val="32"/>
          <w:szCs w:val="32"/>
          <w:lang w:val="en-US" w:eastAsia="zh-CN"/>
        </w:rPr>
        <w:t>210</w:t>
      </w:r>
      <w:r>
        <w:rPr>
          <w:rStyle w:val="9"/>
          <w:rFonts w:hint="eastAsia" w:ascii="仿宋_GB2312" w:eastAsia="仿宋_GB2312"/>
          <w:color w:val="000000"/>
          <w:sz w:val="32"/>
          <w:szCs w:val="32"/>
        </w:rPr>
        <w:t>（项）</w:t>
      </w:r>
      <w:r>
        <w:rPr>
          <w:rStyle w:val="9"/>
          <w:rFonts w:hint="eastAsia" w:ascii="仿宋_GB2312" w:eastAsia="仿宋_GB2312"/>
          <w:color w:val="000000"/>
          <w:sz w:val="32"/>
          <w:szCs w:val="32"/>
          <w:lang w:eastAsia="zh-CN"/>
        </w:rPr>
        <w:t>：</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832.08</w:t>
      </w:r>
      <w:r>
        <w:rPr>
          <w:rFonts w:hint="eastAsia" w:ascii="仿宋_GB2312" w:eastAsia="仿宋_GB2312"/>
          <w:color w:val="000000"/>
          <w:sz w:val="32"/>
          <w:szCs w:val="32"/>
        </w:rPr>
        <w:t>万元，其中：</w:t>
      </w:r>
    </w:p>
    <w:p>
      <w:pPr>
        <w:numPr>
          <w:ilvl w:val="0"/>
          <w:numId w:val="0"/>
        </w:numPr>
        <w:spacing w:line="600" w:lineRule="exact"/>
        <w:ind w:firstLine="640" w:firstLineChars="200"/>
        <w:rPr>
          <w:rFonts w:ascii="仿宋_GB2312" w:eastAsia="仿宋_GB2312"/>
          <w:b/>
          <w:bCs/>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功能科目</w:t>
      </w:r>
      <w:r>
        <w:rPr>
          <w:rFonts w:hint="eastAsia" w:ascii="仿宋_GB2312" w:eastAsia="仿宋_GB2312"/>
          <w:b/>
          <w:bCs/>
          <w:color w:val="000000"/>
          <w:sz w:val="32"/>
          <w:szCs w:val="32"/>
        </w:rPr>
        <w:t>2100</w:t>
      </w:r>
      <w:r>
        <w:rPr>
          <w:rFonts w:hint="eastAsia" w:ascii="仿宋_GB2312" w:eastAsia="仿宋_GB2312"/>
          <w:b/>
          <w:bCs/>
          <w:color w:val="000000"/>
          <w:sz w:val="32"/>
          <w:szCs w:val="32"/>
          <w:lang w:val="en-US" w:eastAsia="zh-CN"/>
        </w:rPr>
        <w:t>3</w:t>
      </w:r>
      <w:r>
        <w:rPr>
          <w:rFonts w:hint="eastAsia" w:ascii="仿宋_GB2312" w:eastAsia="仿宋_GB2312"/>
          <w:b/>
          <w:bCs/>
          <w:color w:val="000000"/>
          <w:sz w:val="32"/>
          <w:szCs w:val="32"/>
        </w:rPr>
        <w:t>0</w:t>
      </w:r>
      <w:r>
        <w:rPr>
          <w:rFonts w:hint="eastAsia" w:ascii="仿宋_GB2312" w:eastAsia="仿宋_GB2312"/>
          <w:b/>
          <w:bCs/>
          <w:color w:val="000000"/>
          <w:sz w:val="32"/>
          <w:szCs w:val="32"/>
          <w:lang w:val="en-US" w:eastAsia="zh-CN"/>
        </w:rPr>
        <w:t>2</w:t>
      </w:r>
      <w:r>
        <w:rPr>
          <w:rFonts w:hint="eastAsia" w:ascii="仿宋_GB2312" w:eastAsia="仿宋_GB2312"/>
          <w:color w:val="000000"/>
          <w:sz w:val="32"/>
          <w:szCs w:val="32"/>
        </w:rPr>
        <w:t>乡镇卫生院支出</w:t>
      </w:r>
      <w:r>
        <w:rPr>
          <w:rFonts w:hint="eastAsia" w:ascii="仿宋_GB2312" w:eastAsia="仿宋_GB2312"/>
          <w:color w:val="000000"/>
          <w:sz w:val="32"/>
          <w:szCs w:val="32"/>
          <w:lang w:val="en-US" w:eastAsia="zh-CN"/>
        </w:rPr>
        <w:t>5.00</w:t>
      </w:r>
      <w:r>
        <w:rPr>
          <w:rFonts w:hint="eastAsia" w:ascii="仿宋_GB2312" w:eastAsia="仿宋_GB2312"/>
          <w:color w:val="000000"/>
          <w:sz w:val="32"/>
          <w:szCs w:val="32"/>
        </w:rPr>
        <w:t>万元，</w:t>
      </w:r>
      <w:r>
        <w:rPr>
          <w:rFonts w:hint="eastAsia" w:ascii="仿宋_GB2312" w:eastAsia="仿宋_GB2312"/>
          <w:b/>
          <w:bCs/>
          <w:color w:val="000000"/>
          <w:sz w:val="32"/>
          <w:szCs w:val="32"/>
          <w:lang w:val="en-US" w:eastAsia="zh-CN"/>
        </w:rPr>
        <w:t>主要用于</w:t>
      </w:r>
      <w:r>
        <w:rPr>
          <w:rFonts w:hint="eastAsia" w:ascii="仿宋_GB2312" w:hAnsi="仿宋" w:eastAsia="仿宋_GB2312"/>
          <w:b/>
          <w:bCs/>
          <w:sz w:val="32"/>
          <w:szCs w:val="32"/>
          <w:lang w:eastAsia="zh-CN"/>
        </w:rPr>
        <w:t>二类疫苗接种服务费</w:t>
      </w:r>
      <w:r>
        <w:rPr>
          <w:rFonts w:hint="eastAsia" w:ascii="仿宋_GB2312" w:hAnsi="仿宋" w:eastAsia="仿宋_GB2312"/>
          <w:b/>
          <w:bCs/>
          <w:sz w:val="32"/>
          <w:szCs w:val="32"/>
        </w:rPr>
        <w:t>。</w:t>
      </w:r>
    </w:p>
    <w:p>
      <w:pPr>
        <w:snapToGrid w:val="0"/>
        <w:spacing w:line="360" w:lineRule="auto"/>
        <w:ind w:firstLine="640" w:firstLineChars="200"/>
        <w:rPr>
          <w:rFonts w:ascii="仿宋_GB2312" w:hAnsi="仿宋" w:eastAsia="仿宋_GB2312"/>
          <w:b/>
          <w:bCs/>
          <w:sz w:val="32"/>
          <w:szCs w:val="32"/>
        </w:rPr>
      </w:pPr>
      <w:r>
        <w:rPr>
          <w:rFonts w:hint="eastAsia" w:ascii="仿宋_GB2312" w:hAnsi="仿宋" w:eastAsia="仿宋_GB2312"/>
          <w:sz w:val="32"/>
          <w:szCs w:val="32"/>
        </w:rPr>
        <w:t>（2）</w:t>
      </w:r>
      <w:r>
        <w:rPr>
          <w:rFonts w:hint="eastAsia" w:ascii="仿宋_GB2312" w:eastAsia="仿宋_GB2312"/>
          <w:color w:val="000000"/>
          <w:sz w:val="32"/>
          <w:szCs w:val="32"/>
        </w:rPr>
        <w:t>功能科目</w:t>
      </w:r>
      <w:r>
        <w:rPr>
          <w:rFonts w:hint="eastAsia" w:ascii="仿宋_GB2312" w:hAnsi="仿宋" w:eastAsia="仿宋_GB2312"/>
          <w:b/>
          <w:bCs/>
          <w:sz w:val="32"/>
          <w:szCs w:val="32"/>
        </w:rPr>
        <w:t>2100202</w:t>
      </w:r>
      <w:r>
        <w:rPr>
          <w:rFonts w:hint="eastAsia" w:ascii="仿宋_GB2312" w:hAnsi="仿宋" w:eastAsia="仿宋_GB2312"/>
          <w:sz w:val="32"/>
          <w:szCs w:val="32"/>
        </w:rPr>
        <w:t>中医民族医院</w:t>
      </w:r>
      <w:r>
        <w:rPr>
          <w:rFonts w:hint="eastAsia" w:ascii="仿宋_GB2312" w:hAnsi="仿宋" w:eastAsia="仿宋_GB2312"/>
          <w:sz w:val="32"/>
          <w:szCs w:val="32"/>
          <w:lang w:val="en-US" w:eastAsia="zh-CN"/>
        </w:rPr>
        <w:t>759.64</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b/>
          <w:bCs/>
          <w:sz w:val="32"/>
          <w:szCs w:val="32"/>
        </w:rPr>
        <w:t>主要用于人员支出及工作运行支出。</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ascii="仿宋_GB2312" w:eastAsia="仿宋_GB2312"/>
          <w:color w:val="000000"/>
          <w:sz w:val="32"/>
          <w:szCs w:val="32"/>
        </w:rPr>
        <w:t>功能科目</w:t>
      </w:r>
      <w:r>
        <w:rPr>
          <w:rFonts w:hint="eastAsia" w:ascii="仿宋_GB2312" w:hAnsi="仿宋" w:eastAsia="仿宋_GB2312"/>
          <w:b/>
          <w:bCs/>
          <w:sz w:val="32"/>
          <w:szCs w:val="32"/>
        </w:rPr>
        <w:t>210</w:t>
      </w:r>
      <w:r>
        <w:rPr>
          <w:rFonts w:hint="eastAsia" w:ascii="仿宋_GB2312" w:hAnsi="仿宋" w:eastAsia="仿宋_GB2312"/>
          <w:b/>
          <w:bCs/>
          <w:sz w:val="32"/>
          <w:szCs w:val="32"/>
          <w:lang w:val="en-US" w:eastAsia="zh-CN"/>
        </w:rPr>
        <w:t>1199</w:t>
      </w:r>
      <w:r>
        <w:rPr>
          <w:rFonts w:hint="eastAsia" w:ascii="仿宋_GB2312" w:hAnsi="仿宋" w:eastAsia="仿宋_GB2312"/>
          <w:sz w:val="32"/>
          <w:szCs w:val="32"/>
        </w:rPr>
        <w:t>其他行政事业单位医疗支出15</w:t>
      </w:r>
      <w:r>
        <w:rPr>
          <w:rFonts w:hint="eastAsia" w:ascii="仿宋_GB2312" w:hAnsi="仿宋" w:eastAsia="仿宋_GB2312"/>
          <w:sz w:val="32"/>
          <w:szCs w:val="32"/>
          <w:lang w:val="en-US" w:eastAsia="zh-CN"/>
        </w:rPr>
        <w:t>.</w:t>
      </w:r>
      <w:r>
        <w:rPr>
          <w:rFonts w:hint="eastAsia" w:ascii="仿宋_GB2312" w:hAnsi="仿宋" w:eastAsia="仿宋_GB2312"/>
          <w:sz w:val="32"/>
          <w:szCs w:val="32"/>
        </w:rPr>
        <w:t>95万元，</w:t>
      </w:r>
      <w:r>
        <w:rPr>
          <w:rFonts w:hint="eastAsia" w:ascii="仿宋_GB2312" w:hAnsi="仿宋" w:eastAsia="仿宋_GB2312"/>
          <w:b/>
          <w:bCs/>
          <w:sz w:val="32"/>
          <w:szCs w:val="32"/>
        </w:rPr>
        <w:t>主要用于</w:t>
      </w:r>
      <w:r>
        <w:rPr>
          <w:rFonts w:hint="eastAsia" w:ascii="仿宋_GB2312" w:hAnsi="仿宋" w:eastAsia="仿宋_GB2312"/>
          <w:b/>
          <w:bCs/>
          <w:sz w:val="32"/>
          <w:szCs w:val="32"/>
          <w:lang w:eastAsia="zh-CN"/>
        </w:rPr>
        <w:t>在职人员补充医疗保险支出</w:t>
      </w:r>
      <w:r>
        <w:rPr>
          <w:rFonts w:hint="eastAsia" w:ascii="仿宋_GB2312" w:hAnsi="仿宋" w:eastAsia="仿宋_GB2312"/>
          <w:b/>
          <w:bCs/>
          <w:sz w:val="32"/>
          <w:szCs w:val="32"/>
        </w:rPr>
        <w:t>。</w:t>
      </w:r>
    </w:p>
    <w:p>
      <w:pPr>
        <w:snapToGrid w:val="0"/>
        <w:spacing w:line="360" w:lineRule="auto"/>
        <w:ind w:firstLine="640" w:firstLineChars="200"/>
        <w:rPr>
          <w:rFonts w:ascii="仿宋_GB2312" w:hAnsi="仿宋" w:eastAsia="仿宋_GB2312"/>
          <w:b/>
          <w:bCs/>
          <w:sz w:val="32"/>
          <w:szCs w:val="32"/>
        </w:rPr>
      </w:pPr>
      <w:r>
        <w:rPr>
          <w:rFonts w:hint="eastAsia" w:ascii="仿宋_GB2312" w:hAnsi="仿宋" w:eastAsia="仿宋_GB2312"/>
          <w:sz w:val="32"/>
          <w:szCs w:val="32"/>
        </w:rPr>
        <w:t>（4）</w:t>
      </w:r>
      <w:r>
        <w:rPr>
          <w:rFonts w:hint="eastAsia" w:ascii="仿宋_GB2312" w:eastAsia="仿宋_GB2312"/>
          <w:color w:val="000000"/>
          <w:sz w:val="32"/>
          <w:szCs w:val="32"/>
        </w:rPr>
        <w:t>功能科目</w:t>
      </w:r>
      <w:r>
        <w:rPr>
          <w:rFonts w:ascii="仿宋_GB2312" w:hAnsi="仿宋" w:eastAsia="仿宋_GB2312"/>
          <w:b/>
          <w:bCs/>
          <w:sz w:val="32"/>
          <w:szCs w:val="32"/>
        </w:rPr>
        <w:t>210</w:t>
      </w:r>
      <w:r>
        <w:rPr>
          <w:rFonts w:hint="eastAsia" w:ascii="仿宋_GB2312" w:hAnsi="仿宋" w:eastAsia="仿宋_GB2312"/>
          <w:b/>
          <w:bCs/>
          <w:sz w:val="32"/>
          <w:szCs w:val="32"/>
        </w:rPr>
        <w:t>1102</w:t>
      </w:r>
      <w:r>
        <w:rPr>
          <w:rFonts w:hint="eastAsia" w:ascii="仿宋_GB2312" w:hAnsi="仿宋" w:eastAsia="仿宋_GB2312"/>
          <w:sz w:val="32"/>
          <w:szCs w:val="32"/>
        </w:rPr>
        <w:t>事业单位医疗51</w:t>
      </w:r>
      <w:r>
        <w:rPr>
          <w:rFonts w:hint="eastAsia" w:ascii="仿宋_GB2312" w:hAnsi="仿宋" w:eastAsia="仿宋_GB2312"/>
          <w:sz w:val="32"/>
          <w:szCs w:val="32"/>
          <w:lang w:val="en-US" w:eastAsia="zh-CN"/>
        </w:rPr>
        <w:t>.</w:t>
      </w:r>
      <w:r>
        <w:rPr>
          <w:rFonts w:hint="eastAsia" w:ascii="仿宋_GB2312" w:hAnsi="仿宋" w:eastAsia="仿宋_GB2312"/>
          <w:sz w:val="32"/>
          <w:szCs w:val="32"/>
        </w:rPr>
        <w:t>49万元，</w:t>
      </w:r>
      <w:r>
        <w:rPr>
          <w:rFonts w:hint="eastAsia" w:ascii="仿宋_GB2312" w:hAnsi="仿宋" w:eastAsia="仿宋_GB2312"/>
          <w:b/>
          <w:bCs/>
          <w:sz w:val="32"/>
          <w:szCs w:val="32"/>
        </w:rPr>
        <w:t>主要用于在职人员</w:t>
      </w:r>
      <w:r>
        <w:rPr>
          <w:rFonts w:hint="eastAsia" w:ascii="仿宋_GB2312" w:hAnsi="仿宋" w:eastAsia="仿宋_GB2312"/>
          <w:b/>
          <w:bCs/>
          <w:sz w:val="32"/>
          <w:szCs w:val="32"/>
          <w:lang w:eastAsia="zh-CN"/>
        </w:rPr>
        <w:t>医疗保险支出</w:t>
      </w:r>
      <w:r>
        <w:rPr>
          <w:rFonts w:hint="eastAsia" w:ascii="仿宋_GB2312" w:hAnsi="仿宋" w:eastAsia="仿宋_GB2312"/>
          <w:b/>
          <w:bCs/>
          <w:sz w:val="32"/>
          <w:szCs w:val="32"/>
        </w:rPr>
        <w:t>。</w:t>
      </w:r>
    </w:p>
    <w:p>
      <w:pPr>
        <w:numPr>
          <w:ilvl w:val="0"/>
          <w:numId w:val="3"/>
        </w:numPr>
        <w:snapToGrid w:val="0"/>
        <w:spacing w:line="360" w:lineRule="auto"/>
        <w:ind w:left="800" w:leftChars="0" w:firstLine="0" w:firstLineChars="0"/>
        <w:rPr>
          <w:rFonts w:hint="eastAsia" w:ascii="仿宋_GB2312" w:hAnsi="仿宋" w:eastAsia="仿宋_GB2312"/>
          <w:sz w:val="32"/>
          <w:szCs w:val="32"/>
        </w:rPr>
      </w:pPr>
      <w:r>
        <w:rPr>
          <w:rFonts w:hint="eastAsia" w:ascii="仿宋_GB2312" w:hAnsi="仿宋" w:eastAsia="仿宋_GB2312"/>
          <w:sz w:val="32"/>
          <w:szCs w:val="32"/>
        </w:rPr>
        <w:t>住房保障支出</w:t>
      </w:r>
    </w:p>
    <w:p>
      <w:pPr>
        <w:numPr>
          <w:ilvl w:val="0"/>
          <w:numId w:val="0"/>
        </w:numPr>
        <w:snapToGrid w:val="0"/>
        <w:spacing w:line="360" w:lineRule="auto"/>
        <w:ind w:left="800" w:leftChars="0"/>
        <w:rPr>
          <w:rStyle w:val="9"/>
          <w:rFonts w:hint="eastAsia" w:ascii="仿宋_GB2312" w:eastAsia="仿宋_GB2312"/>
          <w:color w:val="000000"/>
          <w:sz w:val="32"/>
          <w:szCs w:val="32"/>
          <w:lang w:val="en-US" w:eastAsia="zh-CN"/>
        </w:rPr>
      </w:pPr>
      <w:r>
        <w:rPr>
          <w:rStyle w:val="9"/>
          <w:rFonts w:hint="eastAsia" w:ascii="仿宋_GB2312" w:eastAsia="仿宋_GB2312"/>
          <w:color w:val="000000"/>
          <w:sz w:val="32"/>
          <w:szCs w:val="32"/>
          <w:lang w:val="en-US" w:eastAsia="zh-CN"/>
        </w:rPr>
        <w:t>221</w:t>
      </w:r>
      <w:r>
        <w:rPr>
          <w:rStyle w:val="9"/>
          <w:rFonts w:hint="eastAsia" w:ascii="仿宋_GB2312" w:eastAsia="仿宋_GB2312"/>
          <w:color w:val="000000"/>
          <w:sz w:val="32"/>
          <w:szCs w:val="32"/>
        </w:rPr>
        <w:t>（项）</w:t>
      </w:r>
      <w:r>
        <w:rPr>
          <w:rStyle w:val="9"/>
          <w:rFonts w:hint="eastAsia" w:ascii="仿宋_GB2312" w:eastAsia="仿宋_GB2312"/>
          <w:color w:val="000000"/>
          <w:sz w:val="32"/>
          <w:szCs w:val="32"/>
          <w:lang w:eastAsia="zh-CN"/>
        </w:rPr>
        <w:t>：</w:t>
      </w:r>
      <w:r>
        <w:rPr>
          <w:rFonts w:hint="eastAsia"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年预算数112</w:t>
      </w:r>
      <w:r>
        <w:rPr>
          <w:rFonts w:hint="eastAsia" w:ascii="仿宋_GB2312" w:hAnsi="仿宋" w:eastAsia="仿宋_GB2312"/>
          <w:sz w:val="32"/>
          <w:szCs w:val="32"/>
          <w:lang w:val="en-US" w:eastAsia="zh-CN"/>
        </w:rPr>
        <w:t>.</w:t>
      </w:r>
      <w:r>
        <w:rPr>
          <w:rFonts w:hint="eastAsia" w:ascii="仿宋_GB2312" w:hAnsi="仿宋" w:eastAsia="仿宋_GB2312"/>
          <w:sz w:val="32"/>
          <w:szCs w:val="32"/>
        </w:rPr>
        <w:t>79万元</w:t>
      </w:r>
      <w:r>
        <w:rPr>
          <w:rFonts w:hint="eastAsia" w:ascii="仿宋_GB2312" w:hAnsi="仿宋" w:eastAsia="仿宋_GB2312"/>
          <w:sz w:val="32"/>
          <w:szCs w:val="32"/>
          <w:lang w:eastAsia="zh-CN"/>
        </w:rPr>
        <w:t>，其中：</w:t>
      </w:r>
    </w:p>
    <w:p>
      <w:pPr>
        <w:numPr>
          <w:ilvl w:val="0"/>
          <w:numId w:val="0"/>
        </w:numPr>
        <w:snapToGrid w:val="0"/>
        <w:spacing w:line="360" w:lineRule="auto"/>
        <w:ind w:firstLine="640" w:firstLineChars="200"/>
        <w:rPr>
          <w:rStyle w:val="9"/>
          <w:rFonts w:ascii="仿宋_GB2312" w:eastAsia="仿宋_GB2312"/>
          <w:color w:val="000000"/>
          <w:sz w:val="32"/>
          <w:szCs w:val="32"/>
        </w:rPr>
      </w:pPr>
      <w:r>
        <w:rPr>
          <w:rFonts w:hint="eastAsia" w:ascii="仿宋_GB2312" w:hAnsi="仿宋" w:eastAsia="仿宋_GB2312"/>
          <w:sz w:val="32"/>
          <w:szCs w:val="32"/>
        </w:rPr>
        <w:t>（1）</w:t>
      </w:r>
      <w:r>
        <w:rPr>
          <w:rFonts w:hint="eastAsia" w:ascii="仿宋_GB2312" w:eastAsia="仿宋_GB2312"/>
          <w:color w:val="000000"/>
          <w:sz w:val="32"/>
          <w:szCs w:val="32"/>
        </w:rPr>
        <w:t>功能科目</w:t>
      </w:r>
      <w:r>
        <w:rPr>
          <w:rFonts w:hint="eastAsia" w:ascii="仿宋_GB2312" w:eastAsia="仿宋_GB2312"/>
          <w:color w:val="000000"/>
          <w:sz w:val="32"/>
          <w:szCs w:val="32"/>
          <w:lang w:val="en-US" w:eastAsia="zh-CN"/>
        </w:rPr>
        <w:t>2</w:t>
      </w:r>
      <w:r>
        <w:rPr>
          <w:rFonts w:hint="eastAsia" w:ascii="仿宋_GB2312" w:hAnsi="仿宋" w:eastAsia="仿宋_GB2312"/>
          <w:sz w:val="32"/>
          <w:szCs w:val="32"/>
        </w:rPr>
        <w:t>210201住房公积金：</w:t>
      </w:r>
      <w:r>
        <w:rPr>
          <w:rFonts w:hint="eastAsia" w:ascii="仿宋_GB2312" w:hAnsi="仿宋" w:eastAsia="仿宋_GB2312"/>
          <w:sz w:val="32"/>
          <w:szCs w:val="32"/>
          <w:lang w:val="en-US" w:eastAsia="zh-CN"/>
        </w:rPr>
        <w:t>112.79</w:t>
      </w:r>
      <w:r>
        <w:rPr>
          <w:rFonts w:hint="eastAsia" w:ascii="仿宋_GB2312" w:hAnsi="仿宋" w:eastAsia="仿宋_GB2312"/>
          <w:sz w:val="32"/>
          <w:szCs w:val="32"/>
        </w:rPr>
        <w:t>万元。</w:t>
      </w:r>
      <w:r>
        <w:rPr>
          <w:rStyle w:val="9"/>
          <w:rFonts w:hint="eastAsia" w:ascii="仿宋_GB2312" w:eastAsia="仿宋_GB2312"/>
          <w:color w:val="000000"/>
          <w:sz w:val="32"/>
          <w:szCs w:val="32"/>
        </w:rPr>
        <w:t>主要用于按国家政策支付给职工的住房公积金。</w:t>
      </w:r>
    </w:p>
    <w:p>
      <w:pPr>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六、一般公共预算基本支出情况说明</w:t>
      </w:r>
    </w:p>
    <w:p>
      <w:pPr>
        <w:ind w:firstLine="640" w:firstLineChars="200"/>
        <w:rPr>
          <w:rFonts w:ascii="仿宋_GB2312" w:hAnsi="仿宋" w:eastAsia="仿宋_GB2312"/>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年一般公共预算基本支出</w:t>
      </w:r>
      <w:r>
        <w:rPr>
          <w:rFonts w:hint="eastAsia" w:ascii="仿宋_GB2312" w:hAnsi="仿宋_GB2312" w:eastAsia="仿宋_GB2312" w:cs="仿宋_GB2312"/>
          <w:sz w:val="32"/>
          <w:szCs w:val="32"/>
          <w:lang w:val="en-US" w:eastAsia="zh-CN"/>
        </w:rPr>
        <w:t>1121.43</w:t>
      </w:r>
      <w:r>
        <w:rPr>
          <w:rFonts w:hint="eastAsia" w:ascii="仿宋_GB2312" w:hAnsi="仿宋" w:eastAsia="仿宋_GB2312"/>
          <w:sz w:val="32"/>
          <w:szCs w:val="32"/>
        </w:rPr>
        <w:t>万元，其中：人员经费1109</w:t>
      </w:r>
      <w:r>
        <w:rPr>
          <w:rFonts w:hint="eastAsia" w:ascii="仿宋_GB2312" w:hAnsi="仿宋" w:eastAsia="仿宋_GB2312"/>
          <w:sz w:val="32"/>
          <w:szCs w:val="32"/>
          <w:lang w:val="en-US" w:eastAsia="zh-CN"/>
        </w:rPr>
        <w:t>.</w:t>
      </w:r>
      <w:r>
        <w:rPr>
          <w:rFonts w:hint="eastAsia" w:ascii="仿宋_GB2312" w:hAnsi="仿宋" w:eastAsia="仿宋_GB2312"/>
          <w:sz w:val="32"/>
          <w:szCs w:val="32"/>
        </w:rPr>
        <w:t>46万元，主要包括：基本工资338</w:t>
      </w:r>
      <w:r>
        <w:rPr>
          <w:rFonts w:hint="eastAsia" w:ascii="仿宋_GB2312" w:hAnsi="仿宋" w:eastAsia="仿宋_GB2312"/>
          <w:sz w:val="32"/>
          <w:szCs w:val="32"/>
          <w:lang w:val="en-US" w:eastAsia="zh-CN"/>
        </w:rPr>
        <w:t>.</w:t>
      </w:r>
      <w:r>
        <w:rPr>
          <w:rFonts w:hint="eastAsia" w:ascii="仿宋_GB2312" w:hAnsi="仿宋" w:eastAsia="仿宋_GB2312"/>
          <w:sz w:val="32"/>
          <w:szCs w:val="32"/>
        </w:rPr>
        <w:t>2</w:t>
      </w:r>
      <w:r>
        <w:rPr>
          <w:rFonts w:hint="eastAsia" w:ascii="仿宋_GB2312" w:hAnsi="仿宋" w:eastAsia="仿宋_GB2312"/>
          <w:sz w:val="32"/>
          <w:szCs w:val="32"/>
          <w:lang w:val="en-US" w:eastAsia="zh-CN"/>
        </w:rPr>
        <w:t>6</w:t>
      </w:r>
      <w:r>
        <w:rPr>
          <w:rFonts w:hint="eastAsia" w:ascii="仿宋_GB2312" w:hAnsi="仿宋" w:eastAsia="仿宋_GB2312"/>
          <w:sz w:val="32"/>
          <w:szCs w:val="32"/>
        </w:rPr>
        <w:t>万元、津贴补贴50</w:t>
      </w:r>
      <w:r>
        <w:rPr>
          <w:rFonts w:hint="eastAsia" w:ascii="仿宋_GB2312" w:hAnsi="仿宋" w:eastAsia="仿宋_GB2312"/>
          <w:sz w:val="32"/>
          <w:szCs w:val="32"/>
          <w:lang w:val="en-US" w:eastAsia="zh-CN"/>
        </w:rPr>
        <w:t>.</w:t>
      </w:r>
      <w:r>
        <w:rPr>
          <w:rFonts w:hint="eastAsia" w:ascii="仿宋_GB2312" w:hAnsi="仿宋" w:eastAsia="仿宋_GB2312"/>
          <w:sz w:val="32"/>
          <w:szCs w:val="32"/>
        </w:rPr>
        <w:t>9</w:t>
      </w:r>
      <w:r>
        <w:rPr>
          <w:rFonts w:hint="eastAsia" w:ascii="仿宋_GB2312" w:hAnsi="仿宋" w:eastAsia="仿宋_GB2312"/>
          <w:sz w:val="32"/>
          <w:szCs w:val="32"/>
          <w:lang w:val="en-US" w:eastAsia="zh-CN"/>
        </w:rPr>
        <w:t>4</w:t>
      </w:r>
      <w:r>
        <w:rPr>
          <w:rFonts w:hint="eastAsia" w:ascii="仿宋_GB2312" w:hAnsi="仿宋" w:eastAsia="仿宋_GB2312"/>
          <w:sz w:val="32"/>
          <w:szCs w:val="32"/>
        </w:rPr>
        <w:t>万元、其他社会保障缴费15</w:t>
      </w:r>
      <w:r>
        <w:rPr>
          <w:rFonts w:hint="eastAsia" w:ascii="仿宋_GB2312" w:hAnsi="仿宋" w:eastAsia="仿宋_GB2312"/>
          <w:sz w:val="32"/>
          <w:szCs w:val="32"/>
          <w:lang w:val="en-US" w:eastAsia="zh-CN"/>
        </w:rPr>
        <w:t>.</w:t>
      </w:r>
      <w:r>
        <w:rPr>
          <w:rFonts w:hint="eastAsia" w:ascii="仿宋_GB2312" w:hAnsi="仿宋" w:eastAsia="仿宋_GB2312"/>
          <w:sz w:val="32"/>
          <w:szCs w:val="32"/>
        </w:rPr>
        <w:t>1</w:t>
      </w:r>
      <w:r>
        <w:rPr>
          <w:rFonts w:hint="eastAsia" w:ascii="仿宋_GB2312" w:hAnsi="仿宋" w:eastAsia="仿宋_GB2312"/>
          <w:sz w:val="32"/>
          <w:szCs w:val="32"/>
          <w:lang w:val="en-US" w:eastAsia="zh-CN"/>
        </w:rPr>
        <w:t>9</w:t>
      </w:r>
      <w:r>
        <w:rPr>
          <w:rFonts w:hint="eastAsia" w:ascii="仿宋_GB2312" w:hAnsi="仿宋" w:eastAsia="仿宋_GB2312"/>
          <w:sz w:val="32"/>
          <w:szCs w:val="32"/>
        </w:rPr>
        <w:t>万元、绩效工资346</w:t>
      </w:r>
      <w:r>
        <w:rPr>
          <w:rFonts w:hint="eastAsia" w:ascii="仿宋_GB2312" w:hAnsi="仿宋" w:eastAsia="仿宋_GB2312"/>
          <w:sz w:val="32"/>
          <w:szCs w:val="32"/>
          <w:lang w:val="en-US" w:eastAsia="zh-CN"/>
        </w:rPr>
        <w:t>.</w:t>
      </w:r>
      <w:r>
        <w:rPr>
          <w:rFonts w:hint="eastAsia" w:ascii="仿宋_GB2312" w:hAnsi="仿宋" w:eastAsia="仿宋_GB2312"/>
          <w:sz w:val="32"/>
          <w:szCs w:val="32"/>
        </w:rPr>
        <w:t>45万元、机关事业单位基本养老保险缴费117</w:t>
      </w:r>
      <w:r>
        <w:rPr>
          <w:rFonts w:hint="eastAsia" w:ascii="仿宋_GB2312" w:hAnsi="仿宋" w:eastAsia="仿宋_GB2312"/>
          <w:sz w:val="32"/>
          <w:szCs w:val="32"/>
          <w:lang w:val="en-US" w:eastAsia="zh-CN"/>
        </w:rPr>
        <w:t>.</w:t>
      </w:r>
      <w:r>
        <w:rPr>
          <w:rFonts w:hint="eastAsia" w:ascii="仿宋_GB2312" w:hAnsi="仿宋" w:eastAsia="仿宋_GB2312"/>
          <w:sz w:val="32"/>
          <w:szCs w:val="32"/>
        </w:rPr>
        <w:t>70万元、职业年金缴费58</w:t>
      </w:r>
      <w:r>
        <w:rPr>
          <w:rFonts w:hint="eastAsia" w:ascii="仿宋_GB2312" w:hAnsi="仿宋" w:eastAsia="仿宋_GB2312"/>
          <w:sz w:val="32"/>
          <w:szCs w:val="32"/>
          <w:lang w:val="en-US" w:eastAsia="zh-CN"/>
        </w:rPr>
        <w:t>.</w:t>
      </w:r>
      <w:r>
        <w:rPr>
          <w:rFonts w:hint="eastAsia" w:ascii="仿宋_GB2312" w:hAnsi="仿宋" w:eastAsia="仿宋_GB2312"/>
          <w:sz w:val="32"/>
          <w:szCs w:val="32"/>
        </w:rPr>
        <w:t>85万元、职工基本医疗保险51</w:t>
      </w:r>
      <w:r>
        <w:rPr>
          <w:rFonts w:hint="eastAsia" w:ascii="仿宋_GB2312" w:hAnsi="仿宋" w:eastAsia="仿宋_GB2312"/>
          <w:sz w:val="32"/>
          <w:szCs w:val="32"/>
          <w:lang w:val="en-US" w:eastAsia="zh-CN"/>
        </w:rPr>
        <w:t>.</w:t>
      </w:r>
      <w:r>
        <w:rPr>
          <w:rFonts w:hint="eastAsia" w:ascii="仿宋_GB2312" w:hAnsi="仿宋" w:eastAsia="仿宋_GB2312"/>
          <w:sz w:val="32"/>
          <w:szCs w:val="32"/>
        </w:rPr>
        <w:t>49万元，公务员医疗补助15</w:t>
      </w:r>
      <w:r>
        <w:rPr>
          <w:rFonts w:hint="eastAsia" w:ascii="仿宋_GB2312" w:hAnsi="仿宋" w:eastAsia="仿宋_GB2312"/>
          <w:sz w:val="32"/>
          <w:szCs w:val="32"/>
          <w:lang w:val="en-US" w:eastAsia="zh-CN"/>
        </w:rPr>
        <w:t>.</w:t>
      </w:r>
      <w:r>
        <w:rPr>
          <w:rFonts w:hint="eastAsia" w:ascii="仿宋_GB2312" w:hAnsi="仿宋" w:eastAsia="仿宋_GB2312"/>
          <w:sz w:val="32"/>
          <w:szCs w:val="32"/>
        </w:rPr>
        <w:t>95万元，住房公积金112</w:t>
      </w:r>
      <w:r>
        <w:rPr>
          <w:rFonts w:hint="eastAsia" w:ascii="仿宋_GB2312" w:hAnsi="仿宋" w:eastAsia="仿宋_GB2312"/>
          <w:sz w:val="32"/>
          <w:szCs w:val="32"/>
          <w:lang w:val="en-US" w:eastAsia="zh-CN"/>
        </w:rPr>
        <w:t>.</w:t>
      </w:r>
      <w:r>
        <w:rPr>
          <w:rFonts w:hint="eastAsia" w:ascii="仿宋_GB2312" w:hAnsi="仿宋" w:eastAsia="仿宋_GB2312"/>
          <w:sz w:val="32"/>
          <w:szCs w:val="32"/>
        </w:rPr>
        <w:t>79万元、其他对个人和家庭的补助支出1</w:t>
      </w:r>
      <w:r>
        <w:rPr>
          <w:rFonts w:hint="eastAsia" w:ascii="仿宋_GB2312" w:hAnsi="仿宋" w:eastAsia="仿宋_GB2312"/>
          <w:sz w:val="32"/>
          <w:szCs w:val="32"/>
          <w:lang w:val="en-US" w:eastAsia="zh-CN"/>
        </w:rPr>
        <w:t>.</w:t>
      </w:r>
      <w:r>
        <w:rPr>
          <w:rFonts w:hint="eastAsia" w:ascii="仿宋_GB2312" w:hAnsi="仿宋" w:eastAsia="仿宋_GB2312"/>
          <w:sz w:val="32"/>
          <w:szCs w:val="32"/>
        </w:rPr>
        <w:t>84万元。</w:t>
      </w:r>
    </w:p>
    <w:p>
      <w:pPr>
        <w:rPr>
          <w:rFonts w:ascii="黑体" w:hAnsi="黑体" w:eastAsia="黑体"/>
          <w:sz w:val="32"/>
          <w:szCs w:val="32"/>
        </w:rPr>
      </w:pPr>
      <w:r>
        <w:rPr>
          <w:rFonts w:hint="eastAsia" w:ascii="仿宋_GB2312" w:hAnsi="仿宋" w:eastAsia="仿宋_GB2312"/>
          <w:sz w:val="32"/>
          <w:szCs w:val="32"/>
        </w:rPr>
        <w:t xml:space="preserve">    </w:t>
      </w:r>
      <w:r>
        <w:rPr>
          <w:rFonts w:hint="eastAsia" w:ascii="仿宋" w:hAnsi="仿宋" w:eastAsia="仿宋" w:cs="仿宋"/>
          <w:b/>
          <w:bCs/>
          <w:kern w:val="0"/>
          <w:sz w:val="32"/>
          <w:szCs w:val="32"/>
        </w:rPr>
        <w:t>七、“三公”经费财政拨款预算安排情况说明</w:t>
      </w:r>
    </w:p>
    <w:p>
      <w:pPr>
        <w:pStyle w:val="13"/>
        <w:spacing w:before="0" w:line="360" w:lineRule="auto"/>
        <w:ind w:left="641" w:firstLine="640" w:firstLineChars="200"/>
        <w:rPr>
          <w:rFonts w:hint="eastAsia" w:ascii="仿宋" w:hAnsi="仿宋" w:eastAsia="仿宋" w:cs="仿宋"/>
          <w:sz w:val="32"/>
          <w:szCs w:val="32"/>
        </w:rPr>
      </w:pPr>
      <w:r>
        <w:rPr>
          <w:rFonts w:hint="eastAsia" w:hAnsi="仿宋"/>
          <w:sz w:val="32"/>
          <w:szCs w:val="32"/>
        </w:rPr>
        <w:t>汶川县</w:t>
      </w:r>
      <w:r>
        <w:rPr>
          <w:rFonts w:hint="eastAsia" w:hAnsi="仿宋"/>
          <w:sz w:val="32"/>
          <w:szCs w:val="32"/>
          <w:lang w:eastAsia="zh-CN"/>
        </w:rPr>
        <w:t>中医医院</w:t>
      </w:r>
      <w:r>
        <w:rPr>
          <w:rFonts w:hint="eastAsia" w:ascii="仿宋" w:hAnsi="仿宋" w:eastAsia="仿宋" w:cs="仿宋"/>
          <w:sz w:val="32"/>
          <w:szCs w:val="32"/>
        </w:rPr>
        <w:t>2021年“三公”经费财政拨款预算数0万元，其中：因公出国（境）经费0万元，公务接待费0万元，公务用车购置及运行维护费0万元。</w:t>
      </w:r>
    </w:p>
    <w:p>
      <w:pPr>
        <w:pStyle w:val="13"/>
        <w:spacing w:before="0" w:line="360" w:lineRule="auto"/>
        <w:ind w:left="641" w:firstLine="640" w:firstLineChars="200"/>
        <w:rPr>
          <w:rFonts w:ascii="仿宋" w:hAnsi="仿宋" w:eastAsia="仿宋" w:cs="仿宋"/>
          <w:sz w:val="32"/>
          <w:szCs w:val="32"/>
        </w:rPr>
      </w:pPr>
      <w:r>
        <w:rPr>
          <w:rFonts w:hint="eastAsia" w:ascii="仿宋" w:hAnsi="仿宋" w:eastAsia="仿宋" w:cs="仿宋"/>
          <w:sz w:val="32"/>
          <w:szCs w:val="32"/>
        </w:rPr>
        <w:t xml:space="preserve">（一）2021年因公出国（境）经费0万元。较2020年预算经费0万元无变化； </w:t>
      </w:r>
      <w:r>
        <w:rPr>
          <w:rFonts w:hint="eastAsia" w:ascii="仿宋" w:hAnsi="仿宋" w:eastAsia="仿宋" w:cs="仿宋"/>
          <w:sz w:val="32"/>
          <w:szCs w:val="32"/>
        </w:rPr>
        <w:br w:type="textWrapping"/>
      </w:r>
      <w:r>
        <w:rPr>
          <w:rFonts w:hint="eastAsia" w:ascii="仿宋" w:hAnsi="仿宋" w:eastAsia="仿宋" w:cs="仿宋"/>
          <w:sz w:val="32"/>
          <w:szCs w:val="32"/>
        </w:rPr>
        <w:t>　　（二）2021年公务接待费费0万元。较2020年预算经费0万元无变化；</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（三）2021年公务用车购置及运行维护费0万元，其中：公务用车购置0万元，公务用车运行维护0万元。与2020年预算经费持平。</w:t>
      </w:r>
      <w:r>
        <w:rPr>
          <w:rFonts w:hint="eastAsia" w:ascii="仿宋" w:hAnsi="仿宋" w:eastAsia="仿宋" w:cs="仿宋"/>
          <w:sz w:val="32"/>
          <w:szCs w:val="32"/>
        </w:rPr>
        <w:br w:type="textWrapping"/>
      </w:r>
      <w:r>
        <w:rPr>
          <w:rFonts w:hint="eastAsia" w:ascii="仿宋" w:hAnsi="仿宋" w:eastAsia="仿宋" w:cs="仿宋"/>
          <w:b/>
          <w:bCs/>
          <w:sz w:val="32"/>
          <w:szCs w:val="32"/>
        </w:rPr>
        <w:t>八、政府性基金预算支出情况说明</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hAnsi="仿宋"/>
          <w:sz w:val="32"/>
          <w:szCs w:val="32"/>
        </w:rPr>
        <w:t>汶川县</w:t>
      </w:r>
      <w:r>
        <w:rPr>
          <w:rFonts w:hint="eastAsia" w:hAnsi="仿宋"/>
          <w:sz w:val="32"/>
          <w:szCs w:val="32"/>
          <w:lang w:eastAsia="zh-CN"/>
        </w:rPr>
        <w:t>中医医院</w:t>
      </w:r>
      <w:r>
        <w:rPr>
          <w:rFonts w:hint="eastAsia" w:ascii="仿宋" w:hAnsi="仿宋" w:eastAsia="仿宋" w:cs="仿宋"/>
          <w:sz w:val="32"/>
          <w:szCs w:val="32"/>
        </w:rPr>
        <w:t>2021年政府性基金预算拨款安排的支出0万元。较2020年预算经费0万元无变化。</w:t>
      </w:r>
    </w:p>
    <w:p>
      <w:pPr>
        <w:pStyle w:val="13"/>
        <w:spacing w:before="0"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九、其他重要事项的情况说明</w:t>
      </w:r>
      <w:r>
        <w:rPr>
          <w:rFonts w:hint="eastAsia" w:ascii="仿宋" w:hAnsi="仿宋" w:eastAsia="仿宋" w:cs="仿宋"/>
          <w:sz w:val="32"/>
          <w:szCs w:val="32"/>
        </w:rPr>
        <w:br w:type="textWrapping"/>
      </w:r>
      <w:r>
        <w:rPr>
          <w:rFonts w:hint="eastAsia" w:ascii="仿宋" w:hAnsi="仿宋" w:eastAsia="仿宋" w:cs="仿宋"/>
          <w:sz w:val="32"/>
          <w:szCs w:val="32"/>
        </w:rPr>
        <w:t>　　（一）单位运行经费</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hAnsi="仿宋"/>
          <w:sz w:val="32"/>
          <w:szCs w:val="32"/>
        </w:rPr>
        <w:t>汶川县</w:t>
      </w:r>
      <w:r>
        <w:rPr>
          <w:rFonts w:hint="eastAsia" w:hAnsi="仿宋"/>
          <w:sz w:val="32"/>
          <w:szCs w:val="32"/>
          <w:lang w:eastAsia="zh-CN"/>
        </w:rPr>
        <w:t>中医医院</w:t>
      </w:r>
      <w:r>
        <w:rPr>
          <w:rFonts w:hint="eastAsia" w:ascii="仿宋" w:hAnsi="仿宋" w:eastAsia="仿宋" w:cs="仿宋"/>
          <w:sz w:val="32"/>
          <w:szCs w:val="32"/>
        </w:rPr>
        <w:t>2021年无机关运行经费财政拨款预算为0万元。</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（二）政府采购情况</w:t>
      </w:r>
    </w:p>
    <w:p>
      <w:pPr>
        <w:pStyle w:val="13"/>
        <w:spacing w:before="0"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hAnsi="仿宋"/>
          <w:sz w:val="32"/>
          <w:szCs w:val="32"/>
        </w:rPr>
        <w:t>汶川县</w:t>
      </w:r>
      <w:r>
        <w:rPr>
          <w:rFonts w:hint="eastAsia" w:hAnsi="仿宋"/>
          <w:sz w:val="32"/>
          <w:szCs w:val="32"/>
          <w:lang w:eastAsia="zh-CN"/>
        </w:rPr>
        <w:t>中医医院</w:t>
      </w:r>
      <w:r>
        <w:rPr>
          <w:rFonts w:hint="eastAsia" w:ascii="仿宋" w:hAnsi="仿宋" w:eastAsia="仿宋" w:cs="仿宋"/>
          <w:sz w:val="32"/>
          <w:szCs w:val="32"/>
        </w:rPr>
        <w:t>未安排政府采购预算。</w:t>
      </w:r>
      <w:r>
        <w:rPr>
          <w:rFonts w:hint="eastAsia" w:ascii="仿宋" w:hAnsi="仿宋" w:eastAsia="仿宋" w:cs="仿宋"/>
          <w:sz w:val="32"/>
          <w:szCs w:val="32"/>
        </w:rPr>
        <w:br w:type="textWrapping"/>
      </w:r>
      <w:r>
        <w:rPr>
          <w:rFonts w:hint="eastAsia" w:ascii="仿宋" w:hAnsi="仿宋" w:eastAsia="仿宋" w:cs="仿宋"/>
          <w:sz w:val="32"/>
          <w:szCs w:val="32"/>
        </w:rPr>
        <w:t>　　（三）国有资产占有使用情况</w:t>
      </w:r>
    </w:p>
    <w:p>
      <w:pPr>
        <w:ind w:firstLine="960" w:firstLineChars="300"/>
        <w:rPr>
          <w:rFonts w:ascii="仿宋" w:hAnsi="仿宋" w:eastAsia="仿宋" w:cs="仿宋"/>
          <w:sz w:val="32"/>
          <w:szCs w:val="32"/>
        </w:rPr>
      </w:pPr>
      <w:r>
        <w:rPr>
          <w:rFonts w:hint="eastAsia" w:ascii="仿宋" w:hAnsi="仿宋" w:eastAsia="仿宋" w:cs="仿宋"/>
          <w:sz w:val="32"/>
          <w:szCs w:val="32"/>
          <w:lang w:eastAsia="zh-CN"/>
        </w:rPr>
        <w:t>汶川县中医医院</w:t>
      </w:r>
      <w:r>
        <w:rPr>
          <w:rFonts w:hint="eastAsia" w:ascii="仿宋" w:hAnsi="仿宋" w:eastAsia="仿宋" w:cs="仿宋"/>
          <w:sz w:val="32"/>
          <w:szCs w:val="32"/>
          <w:lang w:val="en-US" w:eastAsia="zh-CN"/>
        </w:rPr>
        <w:t>2020年底</w:t>
      </w:r>
      <w:r>
        <w:rPr>
          <w:rFonts w:hint="eastAsia" w:ascii="仿宋" w:hAnsi="仿宋" w:eastAsia="仿宋" w:cs="仿宋"/>
          <w:sz w:val="32"/>
          <w:szCs w:val="32"/>
        </w:rPr>
        <w:t>固定资产总额</w:t>
      </w:r>
      <w:r>
        <w:rPr>
          <w:rFonts w:hint="eastAsia" w:ascii="仿宋" w:hAnsi="仿宋" w:eastAsia="仿宋" w:cs="仿宋"/>
          <w:sz w:val="32"/>
          <w:szCs w:val="32"/>
          <w:lang w:val="en-US" w:eastAsia="zh-CN"/>
        </w:rPr>
        <w:t>2481.62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累计折旧</w:t>
      </w:r>
      <w:r>
        <w:rPr>
          <w:rFonts w:hint="eastAsia" w:ascii="仿宋" w:hAnsi="仿宋" w:eastAsia="仿宋" w:cs="仿宋"/>
          <w:sz w:val="32"/>
          <w:szCs w:val="32"/>
          <w:lang w:val="en-US" w:eastAsia="zh-CN"/>
        </w:rPr>
        <w:t>826.95</w:t>
      </w:r>
      <w:r>
        <w:rPr>
          <w:rFonts w:hint="eastAsia" w:ascii="仿宋" w:hAnsi="仿宋" w:eastAsia="仿宋" w:cs="仿宋"/>
          <w:sz w:val="32"/>
          <w:szCs w:val="32"/>
        </w:rPr>
        <w:t>万元，净值为</w:t>
      </w:r>
      <w:r>
        <w:rPr>
          <w:rFonts w:hint="eastAsia" w:ascii="仿宋" w:hAnsi="仿宋" w:eastAsia="仿宋" w:cs="仿宋"/>
          <w:sz w:val="32"/>
          <w:szCs w:val="32"/>
          <w:lang w:val="en-US" w:eastAsia="zh-CN"/>
        </w:rPr>
        <w:t>1654.67</w:t>
      </w:r>
      <w:r>
        <w:rPr>
          <w:rFonts w:hint="eastAsia" w:ascii="仿宋" w:hAnsi="仿宋" w:eastAsia="仿宋" w:cs="仿宋"/>
          <w:sz w:val="32"/>
          <w:szCs w:val="32"/>
        </w:rPr>
        <w:t>万元。</w:t>
      </w:r>
    </w:p>
    <w:p>
      <w:pPr>
        <w:ind w:firstLine="640" w:firstLineChars="200"/>
        <w:rPr>
          <w:rFonts w:ascii="黑体" w:hAnsi="黑体" w:eastAsia="黑体"/>
          <w:sz w:val="32"/>
          <w:szCs w:val="32"/>
        </w:rPr>
      </w:pPr>
      <w:r>
        <w:rPr>
          <w:rFonts w:hint="eastAsia" w:ascii="仿宋" w:hAnsi="仿宋" w:eastAsia="仿宋" w:cs="仿宋"/>
          <w:sz w:val="32"/>
          <w:szCs w:val="32"/>
        </w:rPr>
        <w:t>（四）绩效目标设置情况</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2021年</w:t>
      </w:r>
      <w:r>
        <w:rPr>
          <w:rFonts w:hint="eastAsia" w:ascii="仿宋_GB2312" w:hAnsi="仿宋" w:eastAsia="仿宋_GB2312"/>
          <w:sz w:val="32"/>
          <w:szCs w:val="32"/>
        </w:rPr>
        <w:t>汶川县</w:t>
      </w:r>
      <w:r>
        <w:rPr>
          <w:rFonts w:hint="eastAsia" w:ascii="仿宋_GB2312" w:hAnsi="仿宋" w:eastAsia="仿宋_GB2312"/>
          <w:sz w:val="32"/>
          <w:szCs w:val="32"/>
          <w:lang w:eastAsia="zh-CN"/>
        </w:rPr>
        <w:t>中医医院</w:t>
      </w:r>
      <w:r>
        <w:rPr>
          <w:rFonts w:hint="eastAsia" w:ascii="仿宋" w:hAnsi="仿宋" w:eastAsia="仿宋" w:cs="仿宋"/>
          <w:sz w:val="32"/>
          <w:szCs w:val="32"/>
        </w:rPr>
        <w:t>通用项目和专用项目均按要求实行绩效目标管理。</w:t>
      </w:r>
    </w:p>
    <w:p>
      <w:pPr>
        <w:pStyle w:val="13"/>
        <w:spacing w:before="0"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十、名词解释</w:t>
      </w:r>
      <w:r>
        <w:rPr>
          <w:rFonts w:hint="eastAsia" w:ascii="仿宋" w:hAnsi="仿宋" w:eastAsia="仿宋" w:cs="仿宋"/>
          <w:sz w:val="32"/>
          <w:szCs w:val="32"/>
        </w:rPr>
        <w:br w:type="textWrapping"/>
      </w:r>
      <w:r>
        <w:rPr>
          <w:rFonts w:hint="eastAsia" w:ascii="仿宋" w:hAnsi="仿宋" w:eastAsia="仿宋" w:cs="仿宋"/>
          <w:sz w:val="32"/>
          <w:szCs w:val="32"/>
        </w:rPr>
        <w:t>　　（一）财政拨款收入：指由财政拨款形成的部门收入。按现行管理制度，部门预算中反映的财政拨款仅包括一般公共预算拨款和政府性基金预算拨款。</w:t>
      </w:r>
      <w:r>
        <w:rPr>
          <w:rFonts w:hint="eastAsia" w:ascii="仿宋" w:hAnsi="仿宋" w:eastAsia="仿宋" w:cs="仿宋"/>
          <w:sz w:val="32"/>
          <w:szCs w:val="32"/>
        </w:rPr>
        <w:br w:type="textWrapping"/>
      </w:r>
      <w:r>
        <w:rPr>
          <w:rFonts w:hint="eastAsia" w:ascii="仿宋" w:hAnsi="仿宋" w:eastAsia="仿宋" w:cs="仿宋"/>
          <w:sz w:val="32"/>
          <w:szCs w:val="32"/>
        </w:rPr>
        <w:t>　　（二）事业收入：指所属事业单位开展专业业务活动及辅助活动所取得的收入。</w:t>
      </w:r>
      <w:r>
        <w:rPr>
          <w:rFonts w:hint="eastAsia" w:ascii="仿宋" w:hAnsi="仿宋" w:eastAsia="仿宋" w:cs="仿宋"/>
          <w:sz w:val="32"/>
          <w:szCs w:val="32"/>
        </w:rPr>
        <w:br w:type="textWrapping"/>
      </w:r>
      <w:r>
        <w:rPr>
          <w:rFonts w:hint="eastAsia" w:ascii="仿宋" w:hAnsi="仿宋" w:eastAsia="仿宋" w:cs="仿宋"/>
          <w:sz w:val="32"/>
          <w:szCs w:val="32"/>
        </w:rPr>
        <w:t>　　（三）事业单位经营收入：指所属事业单位在专业业务活动及其辅助活动之外开展非独立核算经营活动取得的收入。</w:t>
      </w:r>
      <w:r>
        <w:rPr>
          <w:rFonts w:hint="eastAsia" w:ascii="仿宋" w:hAnsi="仿宋" w:eastAsia="仿宋" w:cs="仿宋"/>
          <w:sz w:val="32"/>
          <w:szCs w:val="32"/>
        </w:rPr>
        <w:br w:type="textWrapping"/>
      </w:r>
      <w:r>
        <w:rPr>
          <w:rFonts w:hint="eastAsia" w:ascii="仿宋" w:hAnsi="仿宋" w:eastAsia="仿宋" w:cs="仿宋"/>
          <w:sz w:val="32"/>
          <w:szCs w:val="32"/>
        </w:rPr>
        <w:t>　　（四）其他收入：指除上述“财政拨款收入”、“事业收入”、“事业单位经营收入”等以外的收入，主要是所属行政事业单位按规定动用的售房收入、存款利息收入等。</w:t>
      </w:r>
      <w:r>
        <w:rPr>
          <w:rFonts w:hint="eastAsia" w:ascii="仿宋" w:hAnsi="仿宋" w:eastAsia="仿宋" w:cs="仿宋"/>
          <w:sz w:val="32"/>
          <w:szCs w:val="32"/>
        </w:rPr>
        <w:br w:type="textWrapping"/>
      </w:r>
      <w:r>
        <w:rPr>
          <w:rFonts w:hint="eastAsia" w:ascii="仿宋" w:hAnsi="仿宋" w:eastAsia="仿宋" w:cs="仿宋"/>
          <w:sz w:val="32"/>
          <w:szCs w:val="32"/>
        </w:rPr>
        <w:t>　　（五）用事业基金弥补收支差额：指所属事业单位在预计用当年的“财政拨款收入”、“事业收入”、“事业单位经营收入”、“其他收入”不足以安排当年支出的情况下，使用以前年度积累的事业基金弥补本年度收支缺口的资金。</w:t>
      </w:r>
      <w:r>
        <w:rPr>
          <w:rFonts w:hint="eastAsia" w:ascii="仿宋" w:hAnsi="仿宋" w:eastAsia="仿宋" w:cs="仿宋"/>
          <w:sz w:val="32"/>
          <w:szCs w:val="32"/>
        </w:rPr>
        <w:br w:type="textWrapping"/>
      </w:r>
      <w:r>
        <w:rPr>
          <w:rFonts w:hint="eastAsia" w:ascii="仿宋" w:hAnsi="仿宋" w:eastAsia="仿宋" w:cs="仿宋"/>
          <w:sz w:val="32"/>
          <w:szCs w:val="32"/>
        </w:rPr>
        <w:t>　　（六）上年结转：指所属行政事业单位以前年度尚未完成、结转至本年按原规定用途继续使用的资金和以前年度已完成项目剩余资金经批准用于新用途使用的资金。</w:t>
      </w:r>
    </w:p>
    <w:p>
      <w:pPr>
        <w:ind w:firstLine="640" w:firstLineChars="200"/>
        <w:rPr>
          <w:rFonts w:ascii="黑体" w:hAnsi="黑体" w:eastAsia="黑体"/>
          <w:sz w:val="32"/>
          <w:szCs w:val="32"/>
        </w:rPr>
      </w:pPr>
    </w:p>
    <w:p>
      <w:pPr>
        <w:rPr>
          <w:rFonts w:ascii="黑体" w:hAnsi="黑体" w:eastAsia="黑体"/>
          <w:sz w:val="32"/>
          <w:szCs w:val="32"/>
        </w:rPr>
      </w:pPr>
    </w:p>
    <w:p>
      <w:pPr>
        <w:pStyle w:val="13"/>
        <w:spacing w:before="0" w:line="360" w:lineRule="auto"/>
        <w:rPr>
          <w:rFonts w:hint="eastAsia" w:ascii="ˎ̥" w:hAnsi="ˎ̥" w:eastAsia="宋体" w:cs="宋体"/>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378D59"/>
    <w:multiLevelType w:val="singleLevel"/>
    <w:tmpl w:val="FA378D59"/>
    <w:lvl w:ilvl="0" w:tentative="0">
      <w:start w:val="2"/>
      <w:numFmt w:val="decimal"/>
      <w:lvlText w:val="%1."/>
      <w:lvlJc w:val="left"/>
      <w:pPr>
        <w:tabs>
          <w:tab w:val="left" w:pos="312"/>
        </w:tabs>
        <w:ind w:left="800" w:leftChars="0" w:firstLine="0" w:firstLineChars="0"/>
      </w:pPr>
    </w:lvl>
  </w:abstractNum>
  <w:abstractNum w:abstractNumId="1">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EF0783"/>
    <w:multiLevelType w:val="singleLevel"/>
    <w:tmpl w:val="59EF0783"/>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2854"/>
    <w:rsid w:val="00085137"/>
    <w:rsid w:val="00352854"/>
    <w:rsid w:val="003762A5"/>
    <w:rsid w:val="007B3677"/>
    <w:rsid w:val="008E7AAE"/>
    <w:rsid w:val="008F63EB"/>
    <w:rsid w:val="00987B5A"/>
    <w:rsid w:val="00C8183B"/>
    <w:rsid w:val="00D22494"/>
    <w:rsid w:val="00D610D7"/>
    <w:rsid w:val="00DE1766"/>
    <w:rsid w:val="00F40C09"/>
    <w:rsid w:val="00F743F0"/>
    <w:rsid w:val="00FF11B9"/>
    <w:rsid w:val="018C194D"/>
    <w:rsid w:val="01F747EA"/>
    <w:rsid w:val="05F0649B"/>
    <w:rsid w:val="0661050D"/>
    <w:rsid w:val="08E9735E"/>
    <w:rsid w:val="0A126AEB"/>
    <w:rsid w:val="0AED3622"/>
    <w:rsid w:val="0BE47FC3"/>
    <w:rsid w:val="0C0D4F0E"/>
    <w:rsid w:val="108024D8"/>
    <w:rsid w:val="13E377FE"/>
    <w:rsid w:val="1482734B"/>
    <w:rsid w:val="167B0D68"/>
    <w:rsid w:val="19431130"/>
    <w:rsid w:val="197D065E"/>
    <w:rsid w:val="1A7F39F3"/>
    <w:rsid w:val="1DED1DB3"/>
    <w:rsid w:val="20826048"/>
    <w:rsid w:val="247A5E5F"/>
    <w:rsid w:val="249A731A"/>
    <w:rsid w:val="25FB7F76"/>
    <w:rsid w:val="2624593F"/>
    <w:rsid w:val="267403D5"/>
    <w:rsid w:val="2858687C"/>
    <w:rsid w:val="28A97818"/>
    <w:rsid w:val="2EB038B3"/>
    <w:rsid w:val="2F1B757E"/>
    <w:rsid w:val="31DB3AC2"/>
    <w:rsid w:val="32415038"/>
    <w:rsid w:val="33E50AB3"/>
    <w:rsid w:val="37695CE6"/>
    <w:rsid w:val="38D47B4B"/>
    <w:rsid w:val="39771731"/>
    <w:rsid w:val="39A21AE6"/>
    <w:rsid w:val="39AC1A63"/>
    <w:rsid w:val="3A3967BC"/>
    <w:rsid w:val="3D47199B"/>
    <w:rsid w:val="3DBC5B34"/>
    <w:rsid w:val="3E4D34F1"/>
    <w:rsid w:val="412B3CCD"/>
    <w:rsid w:val="429B2604"/>
    <w:rsid w:val="42FE190B"/>
    <w:rsid w:val="43B80BB1"/>
    <w:rsid w:val="455B77EF"/>
    <w:rsid w:val="463A4407"/>
    <w:rsid w:val="497C5069"/>
    <w:rsid w:val="49945105"/>
    <w:rsid w:val="49D24584"/>
    <w:rsid w:val="4BC240A5"/>
    <w:rsid w:val="4BFD43D9"/>
    <w:rsid w:val="4CB13E1E"/>
    <w:rsid w:val="4D52313D"/>
    <w:rsid w:val="4ED371F0"/>
    <w:rsid w:val="4F0E5FC6"/>
    <w:rsid w:val="4F2205E3"/>
    <w:rsid w:val="4FAE4DC9"/>
    <w:rsid w:val="529F1353"/>
    <w:rsid w:val="53D51506"/>
    <w:rsid w:val="554E019B"/>
    <w:rsid w:val="564E752D"/>
    <w:rsid w:val="57A1045A"/>
    <w:rsid w:val="5C34086E"/>
    <w:rsid w:val="5FBD3A93"/>
    <w:rsid w:val="60757EEC"/>
    <w:rsid w:val="612A03D7"/>
    <w:rsid w:val="612C4660"/>
    <w:rsid w:val="613921CD"/>
    <w:rsid w:val="64B1436F"/>
    <w:rsid w:val="65423F0D"/>
    <w:rsid w:val="68F71FCC"/>
    <w:rsid w:val="69D740D6"/>
    <w:rsid w:val="6B6128DE"/>
    <w:rsid w:val="6D2375A4"/>
    <w:rsid w:val="6D504E0E"/>
    <w:rsid w:val="6DCB6AE1"/>
    <w:rsid w:val="6E4148CC"/>
    <w:rsid w:val="6EF869ED"/>
    <w:rsid w:val="6F902EFA"/>
    <w:rsid w:val="70B142CE"/>
    <w:rsid w:val="716862F5"/>
    <w:rsid w:val="716E4502"/>
    <w:rsid w:val="72F8120D"/>
    <w:rsid w:val="73246FED"/>
    <w:rsid w:val="73646F13"/>
    <w:rsid w:val="753228E3"/>
    <w:rsid w:val="754A2286"/>
    <w:rsid w:val="77571663"/>
    <w:rsid w:val="7A3C58F5"/>
    <w:rsid w:val="7AAA0D8E"/>
    <w:rsid w:val="7AAE15E7"/>
    <w:rsid w:val="7B3514EB"/>
    <w:rsid w:val="7C146592"/>
    <w:rsid w:val="7CB67B9B"/>
    <w:rsid w:val="7DF42606"/>
    <w:rsid w:val="7DF6452F"/>
    <w:rsid w:val="7F92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rPr>
      <w:rFonts w:eastAsia="宋体"/>
    </w:rPr>
  </w:style>
  <w:style w:type="paragraph" w:customStyle="1" w:styleId="3">
    <w:name w:val="正文文本缩进1"/>
    <w:basedOn w:val="1"/>
    <w:next w:val="2"/>
    <w:qFormat/>
    <w:uiPriority w:val="0"/>
    <w:pPr>
      <w:spacing w:line="540" w:lineRule="exact"/>
      <w:ind w:firstLine="200" w:firstLineChars="200"/>
      <w:textAlignment w:val="baseline"/>
    </w:pPr>
    <w:rPr>
      <w:rFonts w:eastAsia="仿宋_GB2312"/>
      <w:kern w:val="0"/>
      <w:szCs w:val="32"/>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22"/>
    <w:rPr>
      <w:b/>
      <w:bCs/>
    </w:rPr>
  </w:style>
  <w:style w:type="character" w:styleId="10">
    <w:name w:val="Emphasis"/>
    <w:basedOn w:val="8"/>
    <w:qFormat/>
    <w:uiPriority w:val="20"/>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paragraph" w:customStyle="1" w:styleId="13">
    <w:name w:val="正文文本1"/>
    <w:basedOn w:val="1"/>
    <w:qFormat/>
    <w:uiPriority w:val="0"/>
    <w:pPr>
      <w:spacing w:before="93"/>
    </w:pPr>
    <w:rPr>
      <w:rFonts w:ascii="仿宋_GB2312" w:hAnsi="仿宋_GB2312" w:eastAsia="仿宋_GB2312" w:cs="Times New Roman"/>
      <w:kern w:val="0"/>
      <w:sz w:val="30"/>
      <w:szCs w:val="20"/>
    </w:rPr>
  </w:style>
  <w:style w:type="character" w:customStyle="1" w:styleId="14">
    <w:name w:val="默认段落字体1"/>
    <w:qFormat/>
    <w:uiPriority w:val="0"/>
    <w:rPr>
      <w:sz w:val="22"/>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701</Words>
  <Characters>3997</Characters>
  <Lines>33</Lines>
  <Paragraphs>9</Paragraphs>
  <TotalTime>7</TotalTime>
  <ScaleCrop>false</ScaleCrop>
  <LinksUpToDate>false</LinksUpToDate>
  <CharactersWithSpaces>4689</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DELL</cp:lastModifiedBy>
  <cp:lastPrinted>2021-04-20T06:55:54Z</cp:lastPrinted>
  <dcterms:modified xsi:type="dcterms:W3CDTF">2021-04-20T06:57:16Z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