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阿坝州汶川县</w:t>
      </w:r>
      <w:r>
        <w:rPr>
          <w:rFonts w:ascii="Times New Roman" w:hAnsi="Times New Roman" w:eastAsia="方正小标宋简体"/>
          <w:sz w:val="44"/>
          <w:szCs w:val="44"/>
        </w:rPr>
        <w:t>生态环境保护督察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X51000020181109003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）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整改任务完成情况公示表</w:t>
      </w:r>
    </w:p>
    <w:p>
      <w:pPr>
        <w:overflowPunct w:val="0"/>
        <w:topLinePunct/>
        <w:rPr>
          <w:rFonts w:ascii="Times New Roman" w:hAnsi="Times New Roman" w:eastAsia="楷体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反馈问题</w:t>
            </w:r>
          </w:p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（整改任务）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“汶川县沙坝建材有限公司按照汶川县委、县政府及有关部门要求进行生产管理，办理了《水土保持方案》、《环境影响备案》等，通过了有关部门检查验收，并投入150多万元对环保设施进行维修改造，却仍被汶川县政府以企业没有完善《采砂证》、《采矿证》等为由，纳入非法企业范围予以强制拆除。该公司负责人认为：企业多次向相关部门申请要求办理证件手续，但相关部门以各种理由推卸不办理、不作为，并非企业不办理；企业被强拆后，政府要求企业生产出的成品料一律不准外运销售，导致企业成品料于2018年7月雨季被暴涨的河水冲走，损失惨重。希望督察组能纠正汶川县政府这种不作为、乱作为的行为，及时恢复公司合法生产经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汶川县水务局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毛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0837-6222460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整改目标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针对沙坝砂场违规建设生产的情况，依法依规完成砂场设施设备拆除清场、平场等遗留问题工作。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一是县人民政府成立了沙坝砂场整改专项工作组；二是工作组协助该砂场组织机具开展限期拆除工作；三是督促沙坝砂场组织后续的场地平整等工作。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2671" w:type="dxa"/>
            <w:noWrap w:val="0"/>
            <w:vAlign w:val="center"/>
          </w:tcPr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整改主要工作</w:t>
            </w:r>
          </w:p>
          <w:p>
            <w:pPr>
              <w:overflowPunct w:val="0"/>
              <w:topLinePunct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及成效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overflowPunct w:val="0"/>
              <w:topLinePunct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overflowPunct w:val="0"/>
              <w:topLinePunct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一是督促沙坝砂场落实制砂设备的拆除，已完成；二是督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促沙坝砂场落实场地内成品料、设备的清场及场地平整，已完成。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B4E5B"/>
    <w:rsid w:val="0E2B6B3C"/>
    <w:rsid w:val="20A86FDB"/>
    <w:rsid w:val="24C7487F"/>
    <w:rsid w:val="32A609BD"/>
    <w:rsid w:val="33A84A0D"/>
    <w:rsid w:val="35F070E0"/>
    <w:rsid w:val="3F112A22"/>
    <w:rsid w:val="56F73E75"/>
    <w:rsid w:val="6C865F64"/>
    <w:rsid w:val="734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heyipeng2018</dc:creator>
  <cp:lastModifiedBy>李超</cp:lastModifiedBy>
  <cp:lastPrinted>2020-11-15T07:55:00Z</cp:lastPrinted>
  <dcterms:modified xsi:type="dcterms:W3CDTF">2020-11-15T08:16:18Z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